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DB26" w14:textId="77777777" w:rsidR="00FE0554" w:rsidRDefault="00FE0554" w:rsidP="00FE0554">
      <w:r w:rsidRPr="00C345C2">
        <w:rPr>
          <w:noProof/>
        </w:rPr>
        <w:drawing>
          <wp:inline distT="0" distB="0" distL="0" distR="0" wp14:anchorId="78A1CEC8" wp14:editId="7286BEE5">
            <wp:extent cx="756285" cy="744855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C2">
        <w:rPr>
          <w:noProof/>
        </w:rPr>
        <w:drawing>
          <wp:inline distT="0" distB="0" distL="0" distR="0" wp14:anchorId="36565B4A" wp14:editId="29F908B7">
            <wp:extent cx="5328285" cy="361315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122D" w14:textId="77777777" w:rsidR="00FE0554" w:rsidRDefault="00FE0554" w:rsidP="00FE0554"/>
    <w:p w14:paraId="61812C3A" w14:textId="77777777" w:rsidR="00FE0554" w:rsidRDefault="00FE0554" w:rsidP="00FE0554"/>
    <w:p w14:paraId="338A8BC8" w14:textId="77777777" w:rsidR="00FE0554" w:rsidRDefault="00FE0554" w:rsidP="00C97E23">
      <w:pPr>
        <w:ind w:left="5529"/>
        <w:jc w:val="both"/>
      </w:pPr>
      <w:r>
        <w:t>Al Presidente della Corte di Appello di Lecce</w:t>
      </w:r>
    </w:p>
    <w:p w14:paraId="652141E9" w14:textId="77777777" w:rsidR="00FE0554" w:rsidRDefault="00FE0554" w:rsidP="00FE0554">
      <w:pPr>
        <w:ind w:left="5529"/>
      </w:pPr>
    </w:p>
    <w:p w14:paraId="47EA61B5" w14:textId="77777777" w:rsidR="00FE0554" w:rsidRDefault="00FE0554" w:rsidP="00C97E23">
      <w:pPr>
        <w:ind w:left="5529"/>
        <w:jc w:val="both"/>
      </w:pPr>
      <w:r>
        <w:t>Al Presidente della Prima Sezione Penale del Tribunale di Lecce</w:t>
      </w:r>
    </w:p>
    <w:p w14:paraId="05B34356" w14:textId="77777777" w:rsidR="00FE0554" w:rsidRDefault="00FE0554" w:rsidP="00FE0554">
      <w:pPr>
        <w:ind w:left="5529"/>
      </w:pPr>
    </w:p>
    <w:p w14:paraId="492AE0E8" w14:textId="77777777" w:rsidR="00FE0554" w:rsidRDefault="00FE0554" w:rsidP="00C97E23">
      <w:pPr>
        <w:ind w:left="5529"/>
        <w:jc w:val="both"/>
      </w:pPr>
      <w:r>
        <w:t>Al Presidente della Seconda Sezione Penale del Tribunale di Lecce</w:t>
      </w:r>
    </w:p>
    <w:p w14:paraId="0D02F3A2" w14:textId="77777777" w:rsidR="00FE0554" w:rsidRDefault="00FE0554" w:rsidP="00FE0554">
      <w:pPr>
        <w:ind w:left="5529"/>
      </w:pPr>
    </w:p>
    <w:p w14:paraId="45494F0A" w14:textId="77777777" w:rsidR="00FE0554" w:rsidRDefault="00FE0554" w:rsidP="00FE0554">
      <w:pPr>
        <w:ind w:left="5529"/>
      </w:pPr>
      <w:r>
        <w:t>Al Presidente del Tribunale di Sorveglianza di Lecce</w:t>
      </w:r>
    </w:p>
    <w:p w14:paraId="286A0D86" w14:textId="77777777" w:rsidR="00FE0554" w:rsidRDefault="00FE0554" w:rsidP="00FE0554">
      <w:pPr>
        <w:ind w:left="5529"/>
      </w:pPr>
    </w:p>
    <w:p w14:paraId="07958DD2" w14:textId="77777777" w:rsidR="00FE0554" w:rsidRDefault="00FE0554" w:rsidP="00C97E23">
      <w:pPr>
        <w:ind w:left="5529"/>
        <w:jc w:val="both"/>
      </w:pPr>
      <w:r>
        <w:t>Al Procuratore della Repubblica presso il Tribunale di Lecce</w:t>
      </w:r>
    </w:p>
    <w:p w14:paraId="0F6E775A" w14:textId="77777777" w:rsidR="00FE0554" w:rsidRDefault="00FE0554" w:rsidP="00FE0554">
      <w:pPr>
        <w:ind w:left="5529"/>
      </w:pPr>
    </w:p>
    <w:p w14:paraId="1BE564CE" w14:textId="77777777" w:rsidR="00FE0554" w:rsidRDefault="00FE0554" w:rsidP="00C97E23">
      <w:pPr>
        <w:ind w:left="5529"/>
        <w:jc w:val="both"/>
      </w:pPr>
      <w:r>
        <w:t>Al Procuratore Generale della Corte d’Appello di Lecce</w:t>
      </w:r>
    </w:p>
    <w:p w14:paraId="4A58F3A6" w14:textId="77777777" w:rsidR="00FE0554" w:rsidRDefault="00FE0554" w:rsidP="00FE0554">
      <w:pPr>
        <w:ind w:left="5529"/>
      </w:pPr>
    </w:p>
    <w:p w14:paraId="518805B7" w14:textId="77777777" w:rsidR="00FE0554" w:rsidRDefault="00FE0554" w:rsidP="00C97E23">
      <w:pPr>
        <w:ind w:left="5529"/>
        <w:jc w:val="both"/>
      </w:pPr>
      <w:r>
        <w:t>All’Ordine degli Avvocati di Lecce</w:t>
      </w:r>
    </w:p>
    <w:p w14:paraId="6A501239" w14:textId="77777777" w:rsidR="00FE0554" w:rsidRDefault="00FE0554" w:rsidP="00FE0554">
      <w:pPr>
        <w:ind w:left="5529"/>
      </w:pPr>
    </w:p>
    <w:p w14:paraId="0B33FE49" w14:textId="676AC236" w:rsidR="00FE0554" w:rsidRDefault="00FE0554" w:rsidP="001546F3">
      <w:pPr>
        <w:ind w:left="5529"/>
        <w:jc w:val="both"/>
      </w:pPr>
      <w:r>
        <w:t>Al Presidente del Tribunale per i Minorenni di Lecce</w:t>
      </w:r>
    </w:p>
    <w:p w14:paraId="53970A9E" w14:textId="77777777" w:rsidR="001546F3" w:rsidRDefault="001546F3" w:rsidP="001546F3">
      <w:pPr>
        <w:ind w:left="5529"/>
        <w:jc w:val="both"/>
      </w:pPr>
    </w:p>
    <w:p w14:paraId="64AEE4C0" w14:textId="77777777" w:rsidR="00FE0554" w:rsidRDefault="00FE0554" w:rsidP="00FE0554"/>
    <w:p w14:paraId="248A765D" w14:textId="77777777" w:rsidR="00FE0554" w:rsidRDefault="00FE0554" w:rsidP="00FE0554"/>
    <w:p w14:paraId="0B840DAA" w14:textId="7C4BB4B2" w:rsidR="00C63024" w:rsidRDefault="00C63024" w:rsidP="00C63024">
      <w:pPr>
        <w:spacing w:line="360" w:lineRule="auto"/>
        <w:jc w:val="both"/>
        <w:rPr>
          <w:b/>
        </w:rPr>
      </w:pPr>
      <w:r>
        <w:rPr>
          <w:b/>
        </w:rPr>
        <w:t xml:space="preserve">Oggetto: Astensione collettiva dall’attività giudiziaria degli avvocati ex lege 146/1990 come modificata dalla legge 83/2000 per i giorni </w:t>
      </w:r>
      <w:r w:rsidR="00D100BB">
        <w:rPr>
          <w:b/>
        </w:rPr>
        <w:t>17 e 18</w:t>
      </w:r>
      <w:r>
        <w:rPr>
          <w:b/>
        </w:rPr>
        <w:t xml:space="preserve"> </w:t>
      </w:r>
      <w:r w:rsidR="00D100BB">
        <w:rPr>
          <w:b/>
        </w:rPr>
        <w:t>dicembre</w:t>
      </w:r>
      <w:r>
        <w:rPr>
          <w:b/>
        </w:rPr>
        <w:t xml:space="preserve"> 2018.</w:t>
      </w:r>
    </w:p>
    <w:p w14:paraId="640CEDCD" w14:textId="77777777" w:rsidR="00C63024" w:rsidRDefault="00C63024" w:rsidP="00C63024">
      <w:pPr>
        <w:spacing w:line="360" w:lineRule="auto"/>
        <w:jc w:val="both"/>
        <w:rPr>
          <w:b/>
        </w:rPr>
      </w:pPr>
    </w:p>
    <w:p w14:paraId="5F0BB068" w14:textId="2528D2BD" w:rsidR="00C63024" w:rsidRDefault="00C63024" w:rsidP="00C63024">
      <w:pPr>
        <w:spacing w:line="360" w:lineRule="auto"/>
        <w:jc w:val="both"/>
      </w:pPr>
      <w:r>
        <w:t xml:space="preserve">La Camera Penale di Lecce in relazione alle motivazioni contenute nella delibera di astensione dall’attività giudiziaria penale proclamata dalla Giunta dell’UCPI in data </w:t>
      </w:r>
      <w:r w:rsidR="00D100BB">
        <w:t>30</w:t>
      </w:r>
      <w:r>
        <w:t xml:space="preserve"> novembre 2018,</w:t>
      </w:r>
    </w:p>
    <w:p w14:paraId="5E7B64F0" w14:textId="77777777" w:rsidR="00C63024" w:rsidRPr="00FD277A" w:rsidRDefault="00C63024" w:rsidP="00C63024">
      <w:pPr>
        <w:spacing w:line="360" w:lineRule="auto"/>
        <w:jc w:val="center"/>
        <w:rPr>
          <w:b/>
        </w:rPr>
      </w:pPr>
      <w:r>
        <w:rPr>
          <w:b/>
        </w:rPr>
        <w:t>in ossequio</w:t>
      </w:r>
    </w:p>
    <w:p w14:paraId="3EDC3F40" w14:textId="77777777" w:rsidR="00C63024" w:rsidRPr="00AA4397" w:rsidRDefault="00C63024" w:rsidP="00C63024">
      <w:pPr>
        <w:spacing w:line="360" w:lineRule="auto"/>
        <w:jc w:val="both"/>
        <w:rPr>
          <w:i/>
        </w:rPr>
      </w:pPr>
      <w:r>
        <w:t xml:space="preserve">alla predetta delibera dell’organo rappresentativo nazionale e nel rispetto delle norme di legge nonché di quelle, recentemente modificate, di cui al </w:t>
      </w:r>
      <w:r w:rsidRPr="00AA4397">
        <w:rPr>
          <w:i/>
        </w:rPr>
        <w:t xml:space="preserve">Codice di Autoregolamentazione delle astensioni dall’attività giudiziaria degli avvocati adottato da OUA, UCPI, AIGA, UNCC che –ai sensi della legge 146/1990 come modificata dalla legge 83/2000 </w:t>
      </w:r>
      <w:r>
        <w:rPr>
          <w:i/>
        </w:rPr>
        <w:t xml:space="preserve">e dalla sentenza della Corte Costituzionale n. 180 del 2018 </w:t>
      </w:r>
      <w:r w:rsidRPr="00AA4397">
        <w:rPr>
          <w:i/>
        </w:rPr>
        <w:t xml:space="preserve">e delle relative procedure- è stato valutato come idoneo e dunque operante dalla </w:t>
      </w:r>
      <w:r w:rsidRPr="00AA4397">
        <w:rPr>
          <w:bCs/>
          <w:i/>
        </w:rPr>
        <w:t xml:space="preserve">Commissione di Garanzia dell’Attuazione della legge sullo Sciopero nei Servizi Pubblici essenziali mediante la pubblicazione sulla Gazzetta Ufficiale n. 3 del 4 gennaio 2008 </w:t>
      </w:r>
      <w:r w:rsidRPr="00A148F9">
        <w:rPr>
          <w:bCs/>
          <w:i/>
        </w:rPr>
        <w:t>ai sensi della legge 146/1990 come modificata dalla legge 83/2000</w:t>
      </w:r>
    </w:p>
    <w:p w14:paraId="227361F4" w14:textId="77777777" w:rsidR="00C63024" w:rsidRDefault="00C63024" w:rsidP="00C63024">
      <w:pPr>
        <w:spacing w:line="360" w:lineRule="auto"/>
        <w:jc w:val="center"/>
        <w:rPr>
          <w:b/>
        </w:rPr>
      </w:pPr>
      <w:r w:rsidRPr="00FD277A">
        <w:rPr>
          <w:b/>
        </w:rPr>
        <w:lastRenderedPageBreak/>
        <w:t>comunica</w:t>
      </w:r>
    </w:p>
    <w:p w14:paraId="3F81901A" w14:textId="77777777" w:rsidR="00C63024" w:rsidRPr="00FD277A" w:rsidRDefault="00C63024" w:rsidP="00C63024">
      <w:pPr>
        <w:spacing w:line="360" w:lineRule="auto"/>
        <w:jc w:val="both"/>
        <w:rPr>
          <w:b/>
        </w:rPr>
      </w:pPr>
      <w:r>
        <w:t>ai sensi dell’Articolo 2 del detto Codice che</w:t>
      </w:r>
    </w:p>
    <w:p w14:paraId="688213B4" w14:textId="1AD1C711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 xml:space="preserve">l’astensione dalle attività giudiziarie ha la durata di </w:t>
      </w:r>
      <w:r w:rsidR="00D100BB">
        <w:t>2</w:t>
      </w:r>
      <w:r>
        <w:t xml:space="preserve"> giorni e si terrà dal </w:t>
      </w:r>
      <w:r w:rsidR="00D100BB">
        <w:t>17</w:t>
      </w:r>
      <w:r>
        <w:t xml:space="preserve"> al </w:t>
      </w:r>
      <w:r w:rsidR="00D100BB">
        <w:t>18</w:t>
      </w:r>
      <w:r>
        <w:t>;</w:t>
      </w:r>
    </w:p>
    <w:p w14:paraId="613ACD8F" w14:textId="1E2AD1FE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 xml:space="preserve">la specifica motivazione della astensione, desumibile peraltro nella sua complessità dalla allegata delibera dell’Unione delle Camere Penali Italiane in data </w:t>
      </w:r>
      <w:r w:rsidR="00D100BB">
        <w:t>30</w:t>
      </w:r>
      <w:r>
        <w:t xml:space="preserve"> novembre 2018</w:t>
      </w:r>
      <w:r w:rsidR="001546F3">
        <w:t>,</w:t>
      </w:r>
      <w:r>
        <w:t xml:space="preserve"> attiene alla controriforma autoritaria della giustizia penale</w:t>
      </w:r>
      <w:r w:rsidR="001546F3">
        <w:t>, per denunciare le sciagurate iniziative destinate ad incidere sui meccanismi del giusto processo, della terzietà del Giudice, della ragionevole durata dei processi, della presunzione di non colpevolezza, della libertà personale e della funzione rieducativa della pena</w:t>
      </w:r>
      <w:r w:rsidR="002F1472">
        <w:t>;</w:t>
      </w:r>
    </w:p>
    <w:p w14:paraId="27ECD9BE" w14:textId="77777777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 xml:space="preserve">è stata e sarà assicurata la comunicazione al pubblico della astensione con modalità tali da determinare il minimo disagio per i cittadini, fra l’altro dando tempestiva comunicazione dell’iniziativa mediante pubblicazione sul sito Internet dell’Unione delle Camere Penali Italiane </w:t>
      </w:r>
      <w:hyperlink r:id="rId8" w:history="1">
        <w:r w:rsidRPr="00AA4397">
          <w:rPr>
            <w:rStyle w:val="Collegamentoipertestuale"/>
            <w:color w:val="auto"/>
          </w:rPr>
          <w:t>www.camerepenali.it</w:t>
        </w:r>
      </w:hyperlink>
      <w:r w:rsidRPr="00AA4397">
        <w:t>,</w:t>
      </w:r>
      <w:r>
        <w:t xml:space="preserve">  mediante comunicazione agli organi di stampa nonché con altri mezzi di comunicazione anche all’interno degli uffici giudiziari (manifesti; volantini </w:t>
      </w:r>
      <w:r w:rsidRPr="00AA4397">
        <w:rPr>
          <w:i/>
        </w:rPr>
        <w:t>etc</w:t>
      </w:r>
      <w:r>
        <w:t>.)</w:t>
      </w:r>
    </w:p>
    <w:p w14:paraId="446A0BFD" w14:textId="77777777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>la predetta astensione viene comunicata nei termini prescritti alle Autorità indicate nell’articolo 2 del Codice di Autoregolamentazione sopra indicato;</w:t>
      </w:r>
    </w:p>
    <w:p w14:paraId="335ACB11" w14:textId="77777777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>tra la proclamazione e l’effettuazione dell’astensione non intercorre un periodo di tempo superiore a sessanta giorni;</w:t>
      </w:r>
    </w:p>
    <w:p w14:paraId="3D2D2311" w14:textId="77777777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>l’astensione in questione non rientra tra i casi di cui all’art. 2 comma 7 della legge 146/1990 come modificata dalla legge 83/2000;</w:t>
      </w:r>
    </w:p>
    <w:p w14:paraId="07A71F7E" w14:textId="77777777" w:rsidR="00C63024" w:rsidRDefault="00C63024" w:rsidP="00C63024">
      <w:pPr>
        <w:numPr>
          <w:ilvl w:val="0"/>
          <w:numId w:val="1"/>
        </w:numPr>
        <w:spacing w:line="360" w:lineRule="auto"/>
        <w:jc w:val="both"/>
      </w:pPr>
      <w:r>
        <w:t>sono rispettate le condizioni di cui all’art. 2, comma IV del Codice di Autoregolamentazione predetto.</w:t>
      </w:r>
    </w:p>
    <w:p w14:paraId="316FCFDC" w14:textId="77777777" w:rsidR="00C63024" w:rsidRDefault="00C63024" w:rsidP="00C63024">
      <w:pPr>
        <w:spacing w:line="360" w:lineRule="auto"/>
        <w:ind w:left="360"/>
        <w:jc w:val="both"/>
      </w:pPr>
    </w:p>
    <w:p w14:paraId="2985EF68" w14:textId="3481F544" w:rsidR="00C63024" w:rsidRDefault="001546F3" w:rsidP="00C63024">
      <w:pPr>
        <w:spacing w:line="360" w:lineRule="auto"/>
        <w:ind w:left="360"/>
        <w:jc w:val="both"/>
      </w:pPr>
      <w:r>
        <w:t xml:space="preserve">Data, </w:t>
      </w:r>
      <w:r w:rsidR="00D100BB">
        <w:t>3</w:t>
      </w:r>
      <w:r w:rsidR="00C63024">
        <w:t>.1</w:t>
      </w:r>
      <w:r w:rsidR="00D100BB">
        <w:t>2</w:t>
      </w:r>
      <w:bookmarkStart w:id="0" w:name="_GoBack"/>
      <w:bookmarkEnd w:id="0"/>
      <w:r w:rsidR="00C63024">
        <w:t>.2018</w:t>
      </w:r>
      <w:r w:rsidR="00C63024">
        <w:tab/>
      </w:r>
      <w:r w:rsidR="00C63024">
        <w:tab/>
      </w:r>
      <w:r w:rsidR="00C63024">
        <w:tab/>
      </w:r>
      <w:r w:rsidR="00C63024">
        <w:tab/>
      </w:r>
      <w:r w:rsidR="00C63024">
        <w:tab/>
      </w:r>
    </w:p>
    <w:p w14:paraId="123E435F" w14:textId="77777777" w:rsidR="00C63024" w:rsidRDefault="00C63024" w:rsidP="00C63024">
      <w:pPr>
        <w:spacing w:line="36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Camera Penale di Lecce</w:t>
      </w:r>
    </w:p>
    <w:p w14:paraId="79AB5E23" w14:textId="77777777" w:rsidR="00C63024" w:rsidRDefault="00C63024" w:rsidP="00C63024">
      <w:pPr>
        <w:spacing w:line="36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Avv. Silvio Verri</w:t>
      </w:r>
    </w:p>
    <w:p w14:paraId="3E47619F" w14:textId="77777777" w:rsidR="00C63024" w:rsidRDefault="00C63024" w:rsidP="00C63024">
      <w:pPr>
        <w:spacing w:line="36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78E2CF" w14:textId="77777777" w:rsidR="00C63024" w:rsidRDefault="00C63024" w:rsidP="00C63024">
      <w:pPr>
        <w:spacing w:line="360" w:lineRule="auto"/>
        <w:jc w:val="both"/>
      </w:pPr>
    </w:p>
    <w:p w14:paraId="1CAB7485" w14:textId="77777777" w:rsidR="002579B0" w:rsidRPr="00FE0554" w:rsidRDefault="002579B0" w:rsidP="00FE0554">
      <w:pPr>
        <w:spacing w:line="360" w:lineRule="auto"/>
      </w:pPr>
    </w:p>
    <w:sectPr w:rsidR="002579B0" w:rsidRPr="00FE0554" w:rsidSect="004768C4">
      <w:pgSz w:w="11906" w:h="16838" w:code="9"/>
      <w:pgMar w:top="1418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EEA"/>
    <w:multiLevelType w:val="hybridMultilevel"/>
    <w:tmpl w:val="D6947664"/>
    <w:lvl w:ilvl="0" w:tplc="4C84F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54"/>
    <w:rsid w:val="001546F3"/>
    <w:rsid w:val="002579B0"/>
    <w:rsid w:val="002F1472"/>
    <w:rsid w:val="006C5A55"/>
    <w:rsid w:val="0080771E"/>
    <w:rsid w:val="00C63024"/>
    <w:rsid w:val="00C97E23"/>
    <w:rsid w:val="00CB3FE2"/>
    <w:rsid w:val="00D100BB"/>
    <w:rsid w:val="00F048FC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528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055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E055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0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0B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055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E055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0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0B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erepenali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Avv. Silvio Verri</cp:lastModifiedBy>
  <cp:revision>2</cp:revision>
  <cp:lastPrinted>2018-12-03T15:28:00Z</cp:lastPrinted>
  <dcterms:created xsi:type="dcterms:W3CDTF">2018-12-03T15:39:00Z</dcterms:created>
  <dcterms:modified xsi:type="dcterms:W3CDTF">2018-12-03T15:39:00Z</dcterms:modified>
</cp:coreProperties>
</file>