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0E" w:rsidRDefault="00E87413"/>
    <w:p w:rsidR="00E15905" w:rsidRDefault="00E15905"/>
    <w:p w:rsidR="00E15905" w:rsidRPr="00E15905" w:rsidRDefault="000C4D44" w:rsidP="00E15905">
      <w:pPr>
        <w:pStyle w:val="s2"/>
        <w:shd w:val="clear" w:color="auto" w:fill="FFFFFF"/>
        <w:spacing w:before="0" w:beforeAutospacing="0" w:after="0" w:afterAutospacing="0" w:line="324" w:lineRule="atLeast"/>
        <w:rPr>
          <w:rFonts w:ascii="Verdana" w:hAnsi="Verdana"/>
          <w:color w:val="0075BE"/>
        </w:rPr>
      </w:pPr>
      <w:r w:rsidRPr="000C4D44">
        <w:rPr>
          <w:rStyle w:val="s3"/>
          <w:rFonts w:ascii="Verdana" w:hAnsi="Verdana"/>
          <w:b/>
          <w:bCs/>
          <w:color w:val="0075BE"/>
        </w:rPr>
        <w:t>Comunicato stampa OCF su equo compenso</w:t>
      </w:r>
      <w:r w:rsidR="00E15905">
        <w:rPr>
          <w:rStyle w:val="s3"/>
          <w:rFonts w:ascii="Verdana" w:hAnsi="Verdana"/>
          <w:b/>
          <w:bCs/>
          <w:color w:val="0075BE"/>
        </w:rPr>
        <w:br/>
      </w:r>
    </w:p>
    <w:p w:rsidR="00E15905" w:rsidRPr="00E15905" w:rsidRDefault="00E15905" w:rsidP="00E15905">
      <w:pPr>
        <w:pStyle w:val="s2"/>
        <w:shd w:val="clear" w:color="auto" w:fill="FFFFFF"/>
        <w:spacing w:before="0" w:beforeAutospacing="0" w:after="0" w:afterAutospacing="0" w:line="324" w:lineRule="atLeast"/>
        <w:rPr>
          <w:rFonts w:ascii="Verdana" w:hAnsi="Verdana"/>
          <w:color w:val="000000"/>
          <w:sz w:val="20"/>
          <w:szCs w:val="20"/>
        </w:rPr>
      </w:pPr>
      <w:r w:rsidRPr="00E15905">
        <w:rPr>
          <w:rFonts w:ascii="Verdana" w:hAnsi="Verdana"/>
          <w:color w:val="000000"/>
          <w:sz w:val="20"/>
          <w:szCs w:val="20"/>
        </w:rPr>
        <w:t> </w:t>
      </w:r>
    </w:p>
    <w:p w:rsidR="000C4D44" w:rsidRDefault="000C4D44" w:rsidP="00E15905">
      <w:pPr>
        <w:pStyle w:val="s4"/>
        <w:shd w:val="clear" w:color="auto" w:fill="FFFFFF"/>
        <w:spacing w:before="0" w:beforeAutospacing="0" w:after="0" w:afterAutospacing="0" w:line="324" w:lineRule="atLeast"/>
        <w:rPr>
          <w:rStyle w:val="s3"/>
          <w:rFonts w:ascii="Verdana" w:hAnsi="Verdana"/>
          <w:b/>
          <w:bCs/>
          <w:color w:val="000000"/>
          <w:sz w:val="20"/>
          <w:szCs w:val="20"/>
        </w:rPr>
      </w:pPr>
      <w:r w:rsidRPr="000C4D44">
        <w:rPr>
          <w:rStyle w:val="s3"/>
          <w:rFonts w:ascii="Verdana" w:hAnsi="Verdana"/>
          <w:b/>
          <w:bCs/>
          <w:color w:val="000000"/>
          <w:sz w:val="20"/>
          <w:szCs w:val="20"/>
        </w:rPr>
        <w:t>OCF: "UN IMBROGLIO IL DDL EQUO COMPENSO".</w:t>
      </w:r>
    </w:p>
    <w:p w:rsidR="00E15905" w:rsidRPr="00E15905" w:rsidRDefault="00E15905" w:rsidP="00E15905">
      <w:pPr>
        <w:pStyle w:val="s4"/>
        <w:shd w:val="clear" w:color="auto" w:fill="FFFFFF"/>
        <w:spacing w:before="0" w:beforeAutospacing="0" w:after="0" w:afterAutospacing="0" w:line="324" w:lineRule="atLeast"/>
        <w:rPr>
          <w:rFonts w:ascii="Verdana" w:hAnsi="Verdana"/>
          <w:color w:val="000000"/>
          <w:sz w:val="20"/>
          <w:szCs w:val="20"/>
        </w:rPr>
      </w:pPr>
      <w:r w:rsidRPr="00E15905">
        <w:rPr>
          <w:rFonts w:ascii="Verdana" w:hAnsi="Verdana"/>
          <w:color w:val="000000"/>
          <w:sz w:val="20"/>
          <w:szCs w:val="20"/>
        </w:rPr>
        <w:t> </w:t>
      </w:r>
    </w:p>
    <w:p w:rsidR="00E15905" w:rsidRDefault="000C4D44" w:rsidP="000C4D44">
      <w:pPr>
        <w:pStyle w:val="s4"/>
        <w:shd w:val="clear" w:color="auto" w:fill="FFFFFF"/>
        <w:spacing w:after="0" w:line="324" w:lineRule="atLeast"/>
        <w:rPr>
          <w:rStyle w:val="s5"/>
          <w:rFonts w:ascii="Verdana" w:hAnsi="Verdana"/>
          <w:color w:val="000000"/>
          <w:sz w:val="20"/>
          <w:szCs w:val="20"/>
        </w:rPr>
      </w:pPr>
      <w:r w:rsidRPr="000C4D44">
        <w:rPr>
          <w:rStyle w:val="s5"/>
          <w:rFonts w:ascii="Verdana" w:hAnsi="Verdana"/>
          <w:color w:val="000000"/>
          <w:sz w:val="20"/>
          <w:szCs w:val="20"/>
        </w:rPr>
        <w:t xml:space="preserve">"Un imbroglio il </w:t>
      </w:r>
      <w:proofErr w:type="spellStart"/>
      <w:r w:rsidRPr="000C4D44">
        <w:rPr>
          <w:rStyle w:val="s5"/>
          <w:rFonts w:ascii="Verdana" w:hAnsi="Verdana"/>
          <w:color w:val="000000"/>
          <w:sz w:val="20"/>
          <w:szCs w:val="20"/>
        </w:rPr>
        <w:t>ddl</w:t>
      </w:r>
      <w:proofErr w:type="spellEnd"/>
      <w:r w:rsidRPr="000C4D44">
        <w:rPr>
          <w:rStyle w:val="s5"/>
          <w:rFonts w:ascii="Verdana" w:hAnsi="Verdana"/>
          <w:color w:val="000000"/>
          <w:sz w:val="20"/>
          <w:szCs w:val="20"/>
        </w:rPr>
        <w:t xml:space="preserve"> sull'equo compenso: solo una affermazione di princi</w:t>
      </w:r>
      <w:r>
        <w:rPr>
          <w:rStyle w:val="s5"/>
          <w:rFonts w:ascii="Verdana" w:hAnsi="Verdana"/>
          <w:color w:val="000000"/>
          <w:sz w:val="20"/>
          <w:szCs w:val="20"/>
        </w:rPr>
        <w:t xml:space="preserve">pio, tra l'altro negoziabile". </w:t>
      </w:r>
      <w:r>
        <w:rPr>
          <w:rStyle w:val="s5"/>
          <w:rFonts w:ascii="Verdana" w:hAnsi="Verdana"/>
          <w:color w:val="000000"/>
          <w:sz w:val="20"/>
          <w:szCs w:val="20"/>
        </w:rPr>
        <w:br/>
      </w:r>
      <w:r w:rsidRPr="000C4D44">
        <w:rPr>
          <w:rStyle w:val="s5"/>
          <w:rFonts w:ascii="Verdana" w:hAnsi="Verdana"/>
          <w:color w:val="000000"/>
          <w:sz w:val="20"/>
          <w:szCs w:val="20"/>
        </w:rPr>
        <w:t>Questo il giudizio dell'Organismo congressuale forense sul testo licenziato dalla Comm</w:t>
      </w:r>
      <w:r>
        <w:rPr>
          <w:rStyle w:val="s5"/>
          <w:rFonts w:ascii="Verdana" w:hAnsi="Verdana"/>
          <w:color w:val="000000"/>
          <w:sz w:val="20"/>
          <w:szCs w:val="20"/>
        </w:rPr>
        <w:t>issione giustizia della Camera.</w:t>
      </w:r>
      <w:r>
        <w:rPr>
          <w:rStyle w:val="s5"/>
          <w:rFonts w:ascii="Verdana" w:hAnsi="Verdana"/>
          <w:color w:val="000000"/>
          <w:sz w:val="20"/>
          <w:szCs w:val="20"/>
        </w:rPr>
        <w:br/>
      </w:r>
      <w:r w:rsidRPr="000C4D44">
        <w:rPr>
          <w:rStyle w:val="s5"/>
          <w:rFonts w:ascii="Verdana" w:hAnsi="Verdana"/>
          <w:color w:val="000000"/>
          <w:sz w:val="20"/>
          <w:szCs w:val="20"/>
        </w:rPr>
        <w:t>"L'aver affermato il principio ma nello stesso tempo aver riconosciuto che è negoziabile con una trattativa individuale e una specifica accettazione vanifica, di fatto, il principio del diritto al giusto ed equo compenso". Così il coordinatore dell'Organismo, Antonio Rosa. Criticata dall'OCF anche l'introduzione di un breve termine di decadenza dell'azione e la decisione di non includere gli enti pubblici con la conseguente legittimazione del "dumping</w:t>
      </w:r>
      <w:r>
        <w:rPr>
          <w:rStyle w:val="s5"/>
          <w:rFonts w:ascii="Verdana" w:hAnsi="Verdana"/>
          <w:color w:val="000000"/>
          <w:sz w:val="20"/>
          <w:szCs w:val="20"/>
        </w:rPr>
        <w:t xml:space="preserve"> di Stato" sui professionisti. </w:t>
      </w:r>
      <w:r>
        <w:rPr>
          <w:rStyle w:val="s5"/>
          <w:rFonts w:ascii="Verdana" w:hAnsi="Verdana"/>
          <w:color w:val="000000"/>
          <w:sz w:val="20"/>
          <w:szCs w:val="20"/>
        </w:rPr>
        <w:br/>
      </w:r>
      <w:r w:rsidRPr="000C4D44">
        <w:rPr>
          <w:rStyle w:val="s5"/>
          <w:rFonts w:ascii="Verdana" w:hAnsi="Verdana"/>
          <w:color w:val="000000"/>
          <w:sz w:val="20"/>
          <w:szCs w:val="20"/>
        </w:rPr>
        <w:t>"Incomprensibile pertanto - continua Rosa - l'entusiasmo intorno a questa legge che cambia</w:t>
      </w:r>
      <w:r>
        <w:rPr>
          <w:rStyle w:val="s5"/>
          <w:rFonts w:ascii="Verdana" w:hAnsi="Verdana"/>
          <w:color w:val="000000"/>
          <w:sz w:val="20"/>
          <w:szCs w:val="20"/>
        </w:rPr>
        <w:t xml:space="preserve"> tutto per non cambiare nulla. </w:t>
      </w:r>
      <w:r>
        <w:rPr>
          <w:rStyle w:val="s5"/>
          <w:rFonts w:ascii="Verdana" w:hAnsi="Verdana"/>
          <w:color w:val="000000"/>
          <w:sz w:val="20"/>
          <w:szCs w:val="20"/>
        </w:rPr>
        <w:br/>
      </w:r>
      <w:r w:rsidRPr="000C4D44">
        <w:rPr>
          <w:rStyle w:val="s5"/>
          <w:rFonts w:ascii="Verdana" w:hAnsi="Verdana"/>
          <w:color w:val="000000"/>
          <w:sz w:val="20"/>
          <w:szCs w:val="20"/>
        </w:rPr>
        <w:t>È l'ennesima occasione persa dalla politica per dare un segnale di rispetto e concreta tute</w:t>
      </w:r>
      <w:r>
        <w:rPr>
          <w:rStyle w:val="s5"/>
          <w:rFonts w:ascii="Verdana" w:hAnsi="Verdana"/>
          <w:color w:val="000000"/>
          <w:sz w:val="20"/>
          <w:szCs w:val="20"/>
        </w:rPr>
        <w:t xml:space="preserve">la verso le libere professioni </w:t>
      </w:r>
      <w:r>
        <w:rPr>
          <w:rStyle w:val="s5"/>
          <w:rFonts w:ascii="Verdana" w:hAnsi="Verdana"/>
          <w:color w:val="000000"/>
          <w:sz w:val="20"/>
          <w:szCs w:val="20"/>
        </w:rPr>
        <w:br/>
      </w:r>
      <w:r w:rsidRPr="000C4D44">
        <w:rPr>
          <w:rStyle w:val="s5"/>
          <w:rFonts w:ascii="Verdana" w:hAnsi="Verdana"/>
          <w:color w:val="000000"/>
          <w:sz w:val="20"/>
          <w:szCs w:val="20"/>
        </w:rPr>
        <w:t>Francamente ci attendevamo di più e meglio o che, quantomeno,  venisse rispettato l'impianto originario del disegno di legge presentato dall'on Berretta che è stato stravolto e indeb</w:t>
      </w:r>
      <w:r>
        <w:rPr>
          <w:rStyle w:val="s5"/>
          <w:rFonts w:ascii="Verdana" w:hAnsi="Verdana"/>
          <w:color w:val="000000"/>
          <w:sz w:val="20"/>
          <w:szCs w:val="20"/>
        </w:rPr>
        <w:t xml:space="preserve">olito dall'azione governativa. </w:t>
      </w:r>
      <w:r>
        <w:rPr>
          <w:rStyle w:val="s5"/>
          <w:rFonts w:ascii="Verdana" w:hAnsi="Verdana"/>
          <w:color w:val="000000"/>
          <w:sz w:val="20"/>
          <w:szCs w:val="20"/>
        </w:rPr>
        <w:br/>
      </w:r>
      <w:r w:rsidRPr="000C4D44">
        <w:rPr>
          <w:rStyle w:val="s5"/>
          <w:rFonts w:ascii="Verdana" w:hAnsi="Verdana"/>
          <w:color w:val="000000"/>
          <w:sz w:val="20"/>
          <w:szCs w:val="20"/>
        </w:rPr>
        <w:t xml:space="preserve">Cui </w:t>
      </w:r>
      <w:proofErr w:type="spellStart"/>
      <w:r w:rsidRPr="000C4D44">
        <w:rPr>
          <w:rStyle w:val="s5"/>
          <w:rFonts w:ascii="Verdana" w:hAnsi="Verdana"/>
          <w:color w:val="000000"/>
          <w:sz w:val="20"/>
          <w:szCs w:val="20"/>
        </w:rPr>
        <w:t>prodest</w:t>
      </w:r>
      <w:proofErr w:type="spellEnd"/>
      <w:r w:rsidRPr="000C4D44">
        <w:rPr>
          <w:rStyle w:val="s5"/>
          <w:rFonts w:ascii="Verdana" w:hAnsi="Verdana"/>
          <w:color w:val="000000"/>
          <w:sz w:val="20"/>
          <w:szCs w:val="20"/>
        </w:rPr>
        <w:t xml:space="preserve"> tutto questo? non certo agli avvocati e, in particolare,  ai giovani avvocati".</w:t>
      </w:r>
    </w:p>
    <w:p w:rsidR="000C4D44" w:rsidRDefault="000C4D44" w:rsidP="000C4D44">
      <w:pPr>
        <w:pStyle w:val="s4"/>
        <w:shd w:val="clear" w:color="auto" w:fill="FFFFFF"/>
        <w:spacing w:after="0" w:line="324" w:lineRule="atLeast"/>
        <w:rPr>
          <w:rStyle w:val="s5"/>
          <w:rFonts w:ascii="Verdana" w:hAnsi="Verdana"/>
          <w:color w:val="000000"/>
          <w:sz w:val="20"/>
          <w:szCs w:val="20"/>
        </w:rPr>
      </w:pPr>
      <w:bookmarkStart w:id="0" w:name="_GoBack"/>
      <w:bookmarkEnd w:id="0"/>
    </w:p>
    <w:sectPr w:rsidR="000C4D44" w:rsidSect="00E15905">
      <w:headerReference w:type="default" r:id="rId6"/>
      <w:pgSz w:w="11906" w:h="16838"/>
      <w:pgMar w:top="1417" w:right="1134" w:bottom="1134" w:left="1134"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413" w:rsidRDefault="00E87413" w:rsidP="00E15905">
      <w:pPr>
        <w:spacing w:after="0" w:line="240" w:lineRule="auto"/>
      </w:pPr>
      <w:r>
        <w:separator/>
      </w:r>
    </w:p>
  </w:endnote>
  <w:endnote w:type="continuationSeparator" w:id="0">
    <w:p w:rsidR="00E87413" w:rsidRDefault="00E87413" w:rsidP="00E1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413" w:rsidRDefault="00E87413" w:rsidP="00E15905">
      <w:pPr>
        <w:spacing w:after="0" w:line="240" w:lineRule="auto"/>
      </w:pPr>
      <w:r>
        <w:separator/>
      </w:r>
    </w:p>
  </w:footnote>
  <w:footnote w:type="continuationSeparator" w:id="0">
    <w:p w:rsidR="00E87413" w:rsidRDefault="00E87413" w:rsidP="00E1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905" w:rsidRDefault="00E15905" w:rsidP="00E15905">
    <w:pPr>
      <w:pStyle w:val="Intestazione"/>
      <w:ind w:left="3686"/>
    </w:pPr>
    <w:r>
      <w:rPr>
        <w:noProof/>
        <w:lang w:eastAsia="it-IT"/>
      </w:rPr>
      <w:drawing>
        <wp:inline distT="0" distB="0" distL="0" distR="0" wp14:anchorId="5F6D8A76" wp14:editId="0865BF77">
          <wp:extent cx="1386587" cy="1360714"/>
          <wp:effectExtent l="0" t="0" r="4445" b="0"/>
          <wp:docPr id="1" name="Immagine 1" descr="C:\Users\Utente\Desktop\logo_OCF_FIN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_OCF_FIN2-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587" cy="1360714"/>
                  </a:xfrm>
                  <a:prstGeom prst="rect">
                    <a:avLst/>
                  </a:prstGeom>
                  <a:noFill/>
                  <a:ln>
                    <a:noFill/>
                  </a:ln>
                </pic:spPr>
              </pic:pic>
            </a:graphicData>
          </a:graphic>
        </wp:inline>
      </w:drawing>
    </w:r>
  </w:p>
  <w:p w:rsidR="00E15905" w:rsidRDefault="00E1590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05"/>
    <w:rsid w:val="000C4D44"/>
    <w:rsid w:val="002B6C3A"/>
    <w:rsid w:val="004176C3"/>
    <w:rsid w:val="00467702"/>
    <w:rsid w:val="005B334C"/>
    <w:rsid w:val="006D6EE8"/>
    <w:rsid w:val="008616A4"/>
    <w:rsid w:val="00D75C2F"/>
    <w:rsid w:val="00E15905"/>
    <w:rsid w:val="00E87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E6DD4-3605-40FB-8009-73242650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5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5905"/>
  </w:style>
  <w:style w:type="paragraph" w:styleId="Pidipagina">
    <w:name w:val="footer"/>
    <w:basedOn w:val="Normale"/>
    <w:link w:val="PidipaginaCarattere"/>
    <w:uiPriority w:val="99"/>
    <w:unhideWhenUsed/>
    <w:rsid w:val="00E15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5905"/>
  </w:style>
  <w:style w:type="paragraph" w:styleId="Testofumetto">
    <w:name w:val="Balloon Text"/>
    <w:basedOn w:val="Normale"/>
    <w:link w:val="TestofumettoCarattere"/>
    <w:uiPriority w:val="99"/>
    <w:semiHidden/>
    <w:unhideWhenUsed/>
    <w:rsid w:val="00E15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5905"/>
    <w:rPr>
      <w:rFonts w:ascii="Tahoma" w:hAnsi="Tahoma" w:cs="Tahoma"/>
      <w:sz w:val="16"/>
      <w:szCs w:val="16"/>
    </w:rPr>
  </w:style>
  <w:style w:type="paragraph" w:customStyle="1" w:styleId="s2">
    <w:name w:val="s2"/>
    <w:basedOn w:val="Normale"/>
    <w:rsid w:val="00E159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3">
    <w:name w:val="s3"/>
    <w:basedOn w:val="Carpredefinitoparagrafo"/>
    <w:rsid w:val="00E15905"/>
  </w:style>
  <w:style w:type="paragraph" w:customStyle="1" w:styleId="s4">
    <w:name w:val="s4"/>
    <w:basedOn w:val="Normale"/>
    <w:rsid w:val="00E159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5">
    <w:name w:val="s5"/>
    <w:basedOn w:val="Carpredefinitoparagrafo"/>
    <w:rsid w:val="00E15905"/>
  </w:style>
  <w:style w:type="character" w:customStyle="1" w:styleId="s6">
    <w:name w:val="s6"/>
    <w:basedOn w:val="Carpredefinitoparagrafo"/>
    <w:rsid w:val="00E1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201</Words>
  <Characters>1148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Sere</cp:lastModifiedBy>
  <cp:revision>4</cp:revision>
  <dcterms:created xsi:type="dcterms:W3CDTF">2017-04-08T09:40:00Z</dcterms:created>
  <dcterms:modified xsi:type="dcterms:W3CDTF">2017-10-26T15:50:00Z</dcterms:modified>
</cp:coreProperties>
</file>