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7BED" w:rsidRPr="00671742" w:rsidRDefault="00E2247D" w:rsidP="00637BED">
      <w:pPr>
        <w:pStyle w:val="NormaleWeb"/>
        <w:spacing w:before="0" w:after="0" w:line="480" w:lineRule="exact"/>
        <w:jc w:val="center"/>
        <w:rPr>
          <w:rFonts w:ascii="Times New Roman" w:hAnsi="Times New Roman" w:cs="Times New Roman"/>
          <w:b/>
          <w:sz w:val="23"/>
          <w:szCs w:val="23"/>
        </w:rPr>
      </w:pPr>
      <w:r w:rsidRPr="00671742">
        <w:rPr>
          <w:rFonts w:ascii="Times New Roman" w:hAnsi="Times New Roman" w:cs="Times New Roman"/>
          <w:b/>
          <w:bCs/>
          <w:noProof/>
          <w:sz w:val="23"/>
          <w:szCs w:val="23"/>
          <w:lang w:eastAsia="it-IT"/>
        </w:rPr>
        <mc:AlternateContent>
          <mc:Choice Requires="wps">
            <w:drawing>
              <wp:anchor distT="0" distB="0" distL="114935" distR="114935" simplePos="0" relativeHeight="251658240" behindDoc="0" locked="0" layoutInCell="1" allowOverlap="1" wp14:anchorId="233A4E1C" wp14:editId="0ED35487">
                <wp:simplePos x="0" y="0"/>
                <wp:positionH relativeFrom="column">
                  <wp:posOffset>4944745</wp:posOffset>
                </wp:positionH>
                <wp:positionV relativeFrom="paragraph">
                  <wp:posOffset>-22860</wp:posOffset>
                </wp:positionV>
                <wp:extent cx="1486535" cy="8801735"/>
                <wp:effectExtent l="0" t="0" r="18415" b="1841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8801735"/>
                        </a:xfrm>
                        <a:prstGeom prst="rect">
                          <a:avLst/>
                        </a:prstGeom>
                        <a:solidFill>
                          <a:srgbClr val="FFFFFF"/>
                        </a:solidFill>
                        <a:ln w="6350">
                          <a:solidFill>
                            <a:srgbClr val="FFFFFF"/>
                          </a:solidFill>
                          <a:miter lim="800000"/>
                          <a:headEnd/>
                          <a:tailEnd/>
                        </a:ln>
                      </wps:spPr>
                      <wps:txbx>
                        <w:txbxContent>
                          <w:p w:rsidR="00E2247D" w:rsidRDefault="00E2247D">
                            <w:pPr>
                              <w:pStyle w:val="Intestazione1"/>
                              <w:tabs>
                                <w:tab w:val="clear" w:pos="4819"/>
                                <w:tab w:val="clear" w:pos="9638"/>
                              </w:tabs>
                              <w:jc w:val="center"/>
                              <w:rPr>
                                <w:sz w:val="14"/>
                              </w:rPr>
                            </w:pPr>
                            <w:r>
                              <w:rPr>
                                <w:rFonts w:ascii="Times New Roman" w:hAnsi="Times New Roman" w:cs="Times New Roman"/>
                                <w:b/>
                                <w:bCs/>
                                <w:sz w:val="14"/>
                                <w:u w:val="single"/>
                              </w:rPr>
                              <w:t>PROCURA</w:t>
                            </w:r>
                          </w:p>
                          <w:p w:rsidR="00E2247D" w:rsidRDefault="00E2247D">
                            <w:pPr>
                              <w:pStyle w:val="Corpodeltesto21"/>
                              <w:spacing w:line="360" w:lineRule="auto"/>
                              <w:jc w:val="both"/>
                              <w:rPr>
                                <w:sz w:val="14"/>
                              </w:rPr>
                            </w:pPr>
                            <w:r>
                              <w:rPr>
                                <w:sz w:val="14"/>
                              </w:rPr>
                              <w:t>Delego l’avv.              a rappresentarmi e difendermi nel presente giudizio ed in ogni sua successiva fase e grado, ivi compresa quella di esecuzione e di eventuale opposizione. A tale scopo gli conferisco procura speciale con ampio potere di proporre domanda riconvenzionale e di introdurre una domanda nuova, di riassumere la causa, di integrare il contraddittorio, di chiamare in causa, anche per vincolo di garanzia, di conciliare, di transigere, di rinunciare e di accettare rinunce a domande ed atti del giudizio, di riscuotere, di quietanzare, di ritirare atti, documenti e titoli in ogni sede giudiziaria, di estinguere procedure esecutive, di nominare altri avvocati e procuratori in aggiunta o in sostituzione, con gli stessi poteri come sopra conferiti.</w:t>
                            </w:r>
                          </w:p>
                          <w:p w:rsidR="00E2247D" w:rsidRDefault="00E2247D">
                            <w:pPr>
                              <w:pStyle w:val="Corpodeltesto21"/>
                              <w:spacing w:line="360" w:lineRule="auto"/>
                              <w:jc w:val="both"/>
                              <w:rPr>
                                <w:sz w:val="14"/>
                              </w:rPr>
                            </w:pPr>
                            <w:r>
                              <w:rPr>
                                <w:sz w:val="14"/>
                              </w:rPr>
                              <w:t xml:space="preserve">Autorizzo, altresì, come previsto dal </w:t>
                            </w:r>
                            <w:proofErr w:type="spellStart"/>
                            <w:r>
                              <w:rPr>
                                <w:sz w:val="14"/>
                              </w:rPr>
                              <w:t>D.Lgs.</w:t>
                            </w:r>
                            <w:proofErr w:type="spellEnd"/>
                            <w:r>
                              <w:rPr>
                                <w:sz w:val="14"/>
                              </w:rPr>
                              <w:t xml:space="preserve"> 196 del 30.6.2003, al trattamento dei miei dati personali sensibili sia quelli da me forniti direttamente sia quelli successivamente raccolti, acquisiti, richiesti e, comunque, assunti in sede giudiziaria o da persone fisiche, da persone giuridiche, da aziende o, infine dalla pubblica amministrazione.</w:t>
                            </w:r>
                          </w:p>
                          <w:p w:rsidR="00E2247D" w:rsidRDefault="00E2247D">
                            <w:pPr>
                              <w:pStyle w:val="Corpodeltesto21"/>
                              <w:spacing w:line="360" w:lineRule="auto"/>
                              <w:jc w:val="both"/>
                              <w:rPr>
                                <w:sz w:val="14"/>
                              </w:rPr>
                            </w:pPr>
                            <w:r>
                              <w:rPr>
                                <w:sz w:val="14"/>
                              </w:rPr>
                              <w:t xml:space="preserve">Dichiaro di essere stato informato ai sensi dell’art.4, comma 3 </w:t>
                            </w:r>
                            <w:proofErr w:type="spellStart"/>
                            <w:r>
                              <w:rPr>
                                <w:sz w:val="14"/>
                              </w:rPr>
                              <w:t>D.Lgs</w:t>
                            </w:r>
                            <w:proofErr w:type="spellEnd"/>
                            <w:r>
                              <w:rPr>
                                <w:sz w:val="14"/>
                              </w:rPr>
                              <w:t xml:space="preserve"> 28/2010, della possibilità di ricorrere al procedimento di mediazione ivi previsto e dei benefici fiscali di cui agli artt. 17 e 20 stesso decreto.</w:t>
                            </w:r>
                          </w:p>
                          <w:p w:rsidR="00E2247D" w:rsidRDefault="00E2247D">
                            <w:pPr>
                              <w:pStyle w:val="Corpodeltesto21"/>
                              <w:spacing w:line="360" w:lineRule="auto"/>
                              <w:jc w:val="both"/>
                              <w:rPr>
                                <w:sz w:val="14"/>
                              </w:rPr>
                            </w:pPr>
                            <w:r>
                              <w:rPr>
                                <w:sz w:val="14"/>
                              </w:rPr>
                              <w:t xml:space="preserve">Dichiaro di voler ricevere le comunicazioni di rito, oltre che nei modi ordinari, anche presso la </w:t>
                            </w:r>
                            <w:proofErr w:type="spellStart"/>
                            <w:r>
                              <w:rPr>
                                <w:sz w:val="14"/>
                              </w:rPr>
                              <w:t>pec</w:t>
                            </w:r>
                            <w:proofErr w:type="spellEnd"/>
                            <w:r>
                              <w:rPr>
                                <w:sz w:val="14"/>
                              </w:rPr>
                              <w:t xml:space="preserve">:  o presso il fax al n. </w:t>
                            </w:r>
                          </w:p>
                          <w:p w:rsidR="00E2247D" w:rsidRDefault="009713DD">
                            <w:pPr>
                              <w:pStyle w:val="Corpodeltesto21"/>
                              <w:spacing w:line="360" w:lineRule="auto"/>
                              <w:jc w:val="both"/>
                              <w:rPr>
                                <w:sz w:val="16"/>
                              </w:rPr>
                            </w:pPr>
                            <w:r>
                              <w:rPr>
                                <w:sz w:val="14"/>
                              </w:rPr>
                              <w:t>Eleggo domicilio presso l</w:t>
                            </w:r>
                            <w:r w:rsidR="00E2247D">
                              <w:rPr>
                                <w:sz w:val="14"/>
                              </w:rPr>
                              <w:t xml:space="preserve">o studio legale in   </w:t>
                            </w:r>
                            <w:r>
                              <w:rPr>
                                <w:sz w:val="14"/>
                              </w:rPr>
                              <w:t xml:space="preserve">             </w:t>
                            </w:r>
                            <w:r w:rsidR="00E2247D">
                              <w:rPr>
                                <w:sz w:val="14"/>
                              </w:rPr>
                              <w:t xml:space="preserve">alla Via </w:t>
                            </w:r>
                          </w:p>
                          <w:p w:rsidR="00E2247D" w:rsidRDefault="00E2247D">
                            <w:pPr>
                              <w:pStyle w:val="Corpodeltesto21"/>
                              <w:spacing w:line="360" w:lineRule="auto"/>
                              <w:jc w:val="both"/>
                              <w:rPr>
                                <w:sz w:val="16"/>
                              </w:rPr>
                            </w:pPr>
                          </w:p>
                          <w:p w:rsidR="00E2247D" w:rsidRDefault="00E2247D">
                            <w:pPr>
                              <w:pStyle w:val="Corpodeltesto21"/>
                              <w:spacing w:line="360" w:lineRule="auto"/>
                              <w:jc w:val="both"/>
                              <w:rPr>
                                <w:sz w:val="16"/>
                              </w:rPr>
                            </w:pPr>
                          </w:p>
                          <w:p w:rsidR="00E2247D" w:rsidRDefault="00E2247D">
                            <w:pPr>
                              <w:pStyle w:val="Corpodeltesto21"/>
                              <w:spacing w:line="360" w:lineRule="auto"/>
                              <w:jc w:val="both"/>
                            </w:pPr>
                            <w:r>
                              <w:rPr>
                                <w:sz w:val="16"/>
                              </w:rPr>
                              <w:t>E’ autentica</w:t>
                            </w:r>
                          </w:p>
                          <w:p w:rsidR="00E2247D" w:rsidRDefault="00E2247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389.35pt;margin-top:-1.8pt;width:117.05pt;height:69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" strokecolor="white" strokeweight=".5pt">
                <v:textbox inset="7.45pt,3.85pt,7.45pt,3.85pt">
                  <w:txbxContent>
                    <w:p w:rsidR="00E2247D" w:rsidRDefault="00E2247D">
                      <w:pPr>
                        <w:pStyle w:val="Intestazione1"/>
                        <w:tabs>
                          <w:tab w:val="clear" w:pos="4819"/>
                          <w:tab w:val="clear" w:pos="9638"/>
                        </w:tabs>
                        <w:jc w:val="center"/>
                        <w:rPr>
                          <w:sz w:val="14"/>
                        </w:rPr>
                      </w:pPr>
                      <w:r>
                        <w:rPr>
                          <w:rFonts w:ascii="Times New Roman" w:hAnsi="Times New Roman" w:cs="Times New Roman"/>
                          <w:b/>
                          <w:bCs/>
                          <w:sz w:val="14"/>
                          <w:u w:val="single"/>
                        </w:rPr>
                        <w:t>PROCURA</w:t>
                      </w:r>
                    </w:p>
                    <w:p w:rsidR="00E2247D" w:rsidRDefault="00E2247D">
                      <w:pPr>
                        <w:pStyle w:val="Corpodeltesto21"/>
                        <w:spacing w:line="360" w:lineRule="auto"/>
                        <w:jc w:val="both"/>
                        <w:rPr>
                          <w:sz w:val="14"/>
                        </w:rPr>
                      </w:pPr>
                      <w:r>
                        <w:rPr>
                          <w:sz w:val="14"/>
                        </w:rPr>
                        <w:t>Delego l’avv.              a rappresentarmi e difendermi nel presente giudizio ed in ogni sua successiva fase e grado, ivi compresa quella di esecuzione e di eventuale opposizione. A tale scopo gli conferisco procura speciale con ampio potere di proporre domanda riconvenzionale e di introdurre una domanda nuova, di riassumere la causa, di integrare il contraddittorio, di chiamare in causa, anche per vincolo di garanzia, di conciliare, di transigere, di rinunciare e di accettare rinunce a domande ed atti del giudizio, di riscuotere, di quietanzare, di ritirare atti, documenti e titoli in ogni sede giudiziaria, di estinguere procedure esecutive, di nominare altri avvocati e procuratori in aggiunta o in sostituzione, con gli stessi poteri come sopra conferiti.</w:t>
                      </w:r>
                    </w:p>
                    <w:p w:rsidR="00E2247D" w:rsidRDefault="00E2247D">
                      <w:pPr>
                        <w:pStyle w:val="Corpodeltesto21"/>
                        <w:spacing w:line="360" w:lineRule="auto"/>
                        <w:jc w:val="both"/>
                        <w:rPr>
                          <w:sz w:val="14"/>
                        </w:rPr>
                      </w:pPr>
                      <w:r>
                        <w:rPr>
                          <w:sz w:val="14"/>
                        </w:rPr>
                        <w:t>Autorizzo, altresì, come previsto dal D.Lgs. 196 del 30.6.2003, al trattamento dei miei dati personali sensibili sia quelli da me forniti direttamente sia quelli successivamente raccolti, acquisiti, richiesti e, comunque, assunti in sede giudiziaria o da persone fisiche, da persone giuridiche, da aziende o, infine dalla pubblica amministrazione.</w:t>
                      </w:r>
                    </w:p>
                    <w:p w:rsidR="00E2247D" w:rsidRDefault="00E2247D">
                      <w:pPr>
                        <w:pStyle w:val="Corpodeltesto21"/>
                        <w:spacing w:line="360" w:lineRule="auto"/>
                        <w:jc w:val="both"/>
                        <w:rPr>
                          <w:sz w:val="14"/>
                        </w:rPr>
                      </w:pPr>
                      <w:r>
                        <w:rPr>
                          <w:sz w:val="14"/>
                        </w:rPr>
                        <w:t>Dichiaro di essere stato informato ai sensi dell’art.4, comma 3 D.Lgs 28/2010, della possibilità di ricorrere al procedimento di mediazione ivi previsto e dei benefici fiscali di cui agli artt. 17 e 20 stesso decreto.</w:t>
                      </w:r>
                    </w:p>
                    <w:p w:rsidR="00E2247D" w:rsidRDefault="00E2247D">
                      <w:pPr>
                        <w:pStyle w:val="Corpodeltesto21"/>
                        <w:spacing w:line="360" w:lineRule="auto"/>
                        <w:jc w:val="both"/>
                        <w:rPr>
                          <w:sz w:val="14"/>
                        </w:rPr>
                      </w:pPr>
                      <w:r>
                        <w:rPr>
                          <w:sz w:val="14"/>
                        </w:rPr>
                        <w:t xml:space="preserve">Dichiaro di voler ricevere le comunicazioni di rito, oltre che nei modi ordinari, anche presso la pec:  o presso il fax al n. </w:t>
                      </w:r>
                    </w:p>
                    <w:p w:rsidR="00E2247D" w:rsidRDefault="009713DD">
                      <w:pPr>
                        <w:pStyle w:val="Corpodeltesto21"/>
                        <w:spacing w:line="360" w:lineRule="auto"/>
                        <w:jc w:val="both"/>
                        <w:rPr>
                          <w:sz w:val="16"/>
                        </w:rPr>
                      </w:pPr>
                      <w:r>
                        <w:rPr>
                          <w:sz w:val="14"/>
                        </w:rPr>
                        <w:t>Eleggo domicilio presso l</w:t>
                      </w:r>
                      <w:r w:rsidR="00E2247D">
                        <w:rPr>
                          <w:sz w:val="14"/>
                        </w:rPr>
                        <w:t xml:space="preserve">o studio legale in   </w:t>
                      </w:r>
                      <w:r>
                        <w:rPr>
                          <w:sz w:val="14"/>
                        </w:rPr>
                        <w:t xml:space="preserve">             </w:t>
                      </w:r>
                      <w:r w:rsidR="00E2247D">
                        <w:rPr>
                          <w:sz w:val="14"/>
                        </w:rPr>
                        <w:t xml:space="preserve">alla Via </w:t>
                      </w:r>
                    </w:p>
                    <w:p w:rsidR="00E2247D" w:rsidRDefault="00E2247D">
                      <w:pPr>
                        <w:pStyle w:val="Corpodeltesto21"/>
                        <w:spacing w:line="360" w:lineRule="auto"/>
                        <w:jc w:val="both"/>
                        <w:rPr>
                          <w:sz w:val="16"/>
                        </w:rPr>
                      </w:pPr>
                    </w:p>
                    <w:p w:rsidR="00E2247D" w:rsidRDefault="00E2247D">
                      <w:pPr>
                        <w:pStyle w:val="Corpodeltesto21"/>
                        <w:spacing w:line="360" w:lineRule="auto"/>
                        <w:jc w:val="both"/>
                        <w:rPr>
                          <w:sz w:val="16"/>
                        </w:rPr>
                      </w:pPr>
                    </w:p>
                    <w:p w:rsidR="00E2247D" w:rsidRDefault="00E2247D">
                      <w:pPr>
                        <w:pStyle w:val="Corpodeltesto21"/>
                        <w:spacing w:line="360" w:lineRule="auto"/>
                        <w:jc w:val="both"/>
                      </w:pPr>
                      <w:r>
                        <w:rPr>
                          <w:sz w:val="16"/>
                        </w:rPr>
                        <w:t>E’ autentica</w:t>
                      </w:r>
                    </w:p>
                    <w:p w:rsidR="00E2247D" w:rsidRDefault="00E2247D"/>
                  </w:txbxContent>
                </v:textbox>
              </v:shape>
            </w:pict>
          </mc:Fallback>
        </mc:AlternateContent>
      </w:r>
      <w:r w:rsidR="00637BED" w:rsidRPr="00671742">
        <w:rPr>
          <w:rFonts w:ascii="Times New Roman" w:hAnsi="Times New Roman" w:cs="Times New Roman"/>
          <w:b/>
          <w:sz w:val="23"/>
          <w:szCs w:val="23"/>
        </w:rPr>
        <w:t xml:space="preserve">TRIBUNALE ORDINARIO DI </w:t>
      </w:r>
      <w:r w:rsidRPr="00671742">
        <w:rPr>
          <w:rFonts w:ascii="Times New Roman" w:hAnsi="Times New Roman" w:cs="Times New Roman"/>
          <w:b/>
          <w:sz w:val="23"/>
          <w:szCs w:val="23"/>
        </w:rPr>
        <w:t>…</w:t>
      </w:r>
    </w:p>
    <w:p w:rsidR="00637BED" w:rsidRPr="00671742" w:rsidRDefault="00637BED" w:rsidP="004F13B5">
      <w:pPr>
        <w:pStyle w:val="NormaleWeb"/>
        <w:spacing w:before="0" w:after="0" w:line="360" w:lineRule="auto"/>
        <w:jc w:val="center"/>
        <w:rPr>
          <w:rFonts w:ascii="Times New Roman" w:hAnsi="Times New Roman" w:cs="Times New Roman"/>
          <w:b/>
          <w:sz w:val="23"/>
          <w:szCs w:val="23"/>
        </w:rPr>
      </w:pPr>
      <w:r w:rsidRPr="00671742">
        <w:rPr>
          <w:rFonts w:ascii="Times New Roman" w:hAnsi="Times New Roman" w:cs="Times New Roman"/>
          <w:b/>
          <w:sz w:val="23"/>
          <w:szCs w:val="23"/>
        </w:rPr>
        <w:t>SEZIONE LAVORO</w:t>
      </w:r>
    </w:p>
    <w:p w:rsidR="004F13B5" w:rsidRPr="00671742" w:rsidRDefault="004F13B5" w:rsidP="004F13B5">
      <w:pPr>
        <w:pStyle w:val="Titolo"/>
        <w:spacing w:after="0" w:line="360" w:lineRule="auto"/>
        <w:rPr>
          <w:rFonts w:ascii="Times New Roman" w:hAnsi="Times New Roman" w:cs="Times New Roman"/>
          <w:b w:val="0"/>
          <w:sz w:val="23"/>
          <w:szCs w:val="23"/>
        </w:rPr>
      </w:pPr>
    </w:p>
    <w:p w:rsidR="00E010CA" w:rsidRPr="00671742" w:rsidRDefault="00921851" w:rsidP="004F13B5">
      <w:pPr>
        <w:pStyle w:val="Titolo"/>
        <w:spacing w:after="0" w:line="360" w:lineRule="auto"/>
        <w:rPr>
          <w:rFonts w:ascii="Times New Roman" w:hAnsi="Times New Roman" w:cs="Times New Roman"/>
          <w:b w:val="0"/>
          <w:sz w:val="23"/>
          <w:szCs w:val="23"/>
        </w:rPr>
      </w:pPr>
      <w:r w:rsidRPr="00671742">
        <w:rPr>
          <w:rFonts w:ascii="Times New Roman" w:hAnsi="Times New Roman" w:cs="Times New Roman"/>
          <w:b w:val="0"/>
          <w:sz w:val="23"/>
          <w:szCs w:val="23"/>
        </w:rPr>
        <w:t>RICORSO EX ART. 44</w:t>
      </w:r>
      <w:r w:rsidR="00671742">
        <w:rPr>
          <w:rFonts w:ascii="Times New Roman" w:hAnsi="Times New Roman" w:cs="Times New Roman"/>
          <w:b w:val="0"/>
          <w:sz w:val="23"/>
          <w:szCs w:val="23"/>
        </w:rPr>
        <w:t>3</w:t>
      </w:r>
      <w:r w:rsidR="00637BED" w:rsidRPr="00671742">
        <w:rPr>
          <w:rFonts w:ascii="Times New Roman" w:hAnsi="Times New Roman" w:cs="Times New Roman"/>
          <w:b w:val="0"/>
          <w:sz w:val="23"/>
          <w:szCs w:val="23"/>
        </w:rPr>
        <w:t xml:space="preserve"> CPC</w:t>
      </w:r>
    </w:p>
    <w:p w:rsidR="005E66AD" w:rsidRPr="00671742" w:rsidRDefault="005E66AD" w:rsidP="00E010CA">
      <w:pPr>
        <w:pStyle w:val="Titolo"/>
        <w:spacing w:after="0" w:line="360" w:lineRule="auto"/>
        <w:jc w:val="both"/>
        <w:rPr>
          <w:rFonts w:ascii="Times New Roman" w:hAnsi="Times New Roman" w:cs="Times New Roman"/>
          <w:b w:val="0"/>
          <w:bCs w:val="0"/>
          <w:sz w:val="23"/>
          <w:szCs w:val="23"/>
          <w:u w:val="none"/>
        </w:rPr>
      </w:pPr>
    </w:p>
    <w:p w:rsidR="001F5CC0" w:rsidRPr="00671742" w:rsidRDefault="00E010CA" w:rsidP="00E010CA">
      <w:pPr>
        <w:pStyle w:val="Titolo"/>
        <w:spacing w:after="0" w:line="360" w:lineRule="auto"/>
        <w:jc w:val="both"/>
        <w:rPr>
          <w:rFonts w:ascii="Times New Roman" w:hAnsi="Times New Roman" w:cs="Times New Roman"/>
          <w:b w:val="0"/>
          <w:bCs w:val="0"/>
          <w:sz w:val="23"/>
          <w:szCs w:val="23"/>
          <w:u w:val="none"/>
        </w:rPr>
      </w:pPr>
      <w:r w:rsidRPr="00671742">
        <w:rPr>
          <w:rFonts w:ascii="Times New Roman" w:hAnsi="Times New Roman" w:cs="Times New Roman"/>
          <w:b w:val="0"/>
          <w:bCs w:val="0"/>
          <w:sz w:val="23"/>
          <w:szCs w:val="23"/>
          <w:u w:val="none"/>
        </w:rPr>
        <w:t>Per l’</w:t>
      </w:r>
      <w:r w:rsidR="00600404" w:rsidRPr="00671742">
        <w:rPr>
          <w:rFonts w:ascii="Times New Roman" w:hAnsi="Times New Roman" w:cs="Times New Roman"/>
          <w:b w:val="0"/>
          <w:bCs w:val="0"/>
          <w:sz w:val="23"/>
          <w:szCs w:val="23"/>
          <w:u w:val="none"/>
        </w:rPr>
        <w:t xml:space="preserve">Avv.  </w:t>
      </w:r>
      <w:r w:rsidRPr="00671742">
        <w:rPr>
          <w:rFonts w:ascii="Times New Roman" w:hAnsi="Times New Roman" w:cs="Times New Roman"/>
          <w:b w:val="0"/>
          <w:bCs w:val="0"/>
          <w:sz w:val="23"/>
          <w:szCs w:val="23"/>
          <w:u w:val="none"/>
        </w:rPr>
        <w:t xml:space="preserve">                 </w:t>
      </w:r>
      <w:r w:rsidR="00600404" w:rsidRPr="00671742">
        <w:rPr>
          <w:rFonts w:ascii="Times New Roman" w:hAnsi="Times New Roman" w:cs="Times New Roman"/>
          <w:b w:val="0"/>
          <w:bCs w:val="0"/>
          <w:sz w:val="23"/>
          <w:szCs w:val="23"/>
          <w:u w:val="none"/>
        </w:rPr>
        <w:t xml:space="preserve">nato a  </w:t>
      </w:r>
      <w:r w:rsidRPr="00671742">
        <w:rPr>
          <w:rFonts w:ascii="Times New Roman" w:hAnsi="Times New Roman" w:cs="Times New Roman"/>
          <w:b w:val="0"/>
          <w:bCs w:val="0"/>
          <w:sz w:val="23"/>
          <w:szCs w:val="23"/>
          <w:u w:val="none"/>
        </w:rPr>
        <w:t xml:space="preserve">             </w:t>
      </w:r>
      <w:r w:rsidR="00600404" w:rsidRPr="00671742">
        <w:rPr>
          <w:rFonts w:ascii="Times New Roman" w:hAnsi="Times New Roman" w:cs="Times New Roman"/>
          <w:b w:val="0"/>
          <w:bCs w:val="0"/>
          <w:sz w:val="23"/>
          <w:szCs w:val="23"/>
          <w:u w:val="none"/>
        </w:rPr>
        <w:t xml:space="preserve">il </w:t>
      </w:r>
      <w:r w:rsidRPr="00671742">
        <w:rPr>
          <w:rFonts w:ascii="Times New Roman" w:hAnsi="Times New Roman" w:cs="Times New Roman"/>
          <w:b w:val="0"/>
          <w:bCs w:val="0"/>
          <w:sz w:val="23"/>
          <w:szCs w:val="23"/>
          <w:u w:val="none"/>
        </w:rPr>
        <w:t xml:space="preserve">                </w:t>
      </w:r>
      <w:r w:rsidR="00600404" w:rsidRPr="00671742">
        <w:rPr>
          <w:rFonts w:ascii="Times New Roman" w:hAnsi="Times New Roman" w:cs="Times New Roman"/>
          <w:b w:val="0"/>
          <w:bCs w:val="0"/>
          <w:sz w:val="23"/>
          <w:szCs w:val="23"/>
          <w:u w:val="none"/>
        </w:rPr>
        <w:t xml:space="preserve">, </w:t>
      </w:r>
      <w:r w:rsidRPr="00671742">
        <w:rPr>
          <w:rFonts w:ascii="Times New Roman" w:hAnsi="Times New Roman" w:cs="Times New Roman"/>
          <w:b w:val="0"/>
          <w:bCs w:val="0"/>
          <w:sz w:val="23"/>
          <w:szCs w:val="23"/>
          <w:u w:val="none"/>
        </w:rPr>
        <w:t xml:space="preserve">C.F.:                       , </w:t>
      </w:r>
      <w:r w:rsidR="00600404" w:rsidRPr="00671742">
        <w:rPr>
          <w:rFonts w:ascii="Times New Roman" w:hAnsi="Times New Roman" w:cs="Times New Roman"/>
          <w:b w:val="0"/>
          <w:bCs w:val="0"/>
          <w:sz w:val="23"/>
          <w:szCs w:val="23"/>
        </w:rPr>
        <w:t xml:space="preserve">quale procuratore di sé medesimo ex art. 86 </w:t>
      </w:r>
      <w:proofErr w:type="spellStart"/>
      <w:r w:rsidR="00600404" w:rsidRPr="00671742">
        <w:rPr>
          <w:rFonts w:ascii="Times New Roman" w:hAnsi="Times New Roman" w:cs="Times New Roman"/>
          <w:b w:val="0"/>
          <w:bCs w:val="0"/>
          <w:sz w:val="23"/>
          <w:szCs w:val="23"/>
        </w:rPr>
        <w:t>c</w:t>
      </w:r>
      <w:r w:rsidRPr="00671742">
        <w:rPr>
          <w:rFonts w:ascii="Times New Roman" w:hAnsi="Times New Roman" w:cs="Times New Roman"/>
          <w:b w:val="0"/>
          <w:bCs w:val="0"/>
          <w:sz w:val="23"/>
          <w:szCs w:val="23"/>
        </w:rPr>
        <w:t>.</w:t>
      </w:r>
      <w:r w:rsidR="00600404" w:rsidRPr="00671742">
        <w:rPr>
          <w:rFonts w:ascii="Times New Roman" w:hAnsi="Times New Roman" w:cs="Times New Roman"/>
          <w:b w:val="0"/>
          <w:bCs w:val="0"/>
          <w:sz w:val="23"/>
          <w:szCs w:val="23"/>
        </w:rPr>
        <w:t>p</w:t>
      </w:r>
      <w:r w:rsidRPr="00671742">
        <w:rPr>
          <w:rFonts w:ascii="Times New Roman" w:hAnsi="Times New Roman" w:cs="Times New Roman"/>
          <w:b w:val="0"/>
          <w:bCs w:val="0"/>
          <w:sz w:val="23"/>
          <w:szCs w:val="23"/>
        </w:rPr>
        <w:t>.</w:t>
      </w:r>
      <w:r w:rsidR="00600404" w:rsidRPr="00671742">
        <w:rPr>
          <w:rFonts w:ascii="Times New Roman" w:hAnsi="Times New Roman" w:cs="Times New Roman"/>
          <w:b w:val="0"/>
          <w:bCs w:val="0"/>
          <w:sz w:val="23"/>
          <w:szCs w:val="23"/>
        </w:rPr>
        <w:t>c</w:t>
      </w:r>
      <w:r w:rsidRPr="00671742">
        <w:rPr>
          <w:rFonts w:ascii="Times New Roman" w:hAnsi="Times New Roman" w:cs="Times New Roman"/>
          <w:b w:val="0"/>
          <w:bCs w:val="0"/>
          <w:sz w:val="23"/>
          <w:szCs w:val="23"/>
        </w:rPr>
        <w:t>.</w:t>
      </w:r>
      <w:proofErr w:type="spellEnd"/>
      <w:r w:rsidR="00600404" w:rsidRPr="00671742">
        <w:rPr>
          <w:rFonts w:ascii="Times New Roman" w:hAnsi="Times New Roman" w:cs="Times New Roman"/>
          <w:b w:val="0"/>
          <w:bCs w:val="0"/>
          <w:sz w:val="23"/>
          <w:szCs w:val="23"/>
          <w:u w:val="none"/>
        </w:rPr>
        <w:t xml:space="preserve">, elettivamente domiciliato presso il suo studio in  </w:t>
      </w:r>
      <w:r w:rsidR="00DB4056" w:rsidRPr="00671742">
        <w:rPr>
          <w:rFonts w:ascii="Times New Roman" w:hAnsi="Times New Roman" w:cs="Times New Roman"/>
          <w:b w:val="0"/>
          <w:bCs w:val="0"/>
          <w:sz w:val="23"/>
          <w:szCs w:val="23"/>
          <w:u w:val="none"/>
        </w:rPr>
        <w:t xml:space="preserve">                      </w:t>
      </w:r>
      <w:r w:rsidR="00600404" w:rsidRPr="00671742">
        <w:rPr>
          <w:rFonts w:ascii="Times New Roman" w:hAnsi="Times New Roman" w:cs="Times New Roman"/>
          <w:b w:val="0"/>
          <w:bCs w:val="0"/>
          <w:sz w:val="23"/>
          <w:szCs w:val="23"/>
          <w:u w:val="none"/>
        </w:rPr>
        <w:t xml:space="preserve">alla </w:t>
      </w:r>
      <w:r w:rsidR="00600404" w:rsidRPr="00671742">
        <w:rPr>
          <w:rFonts w:ascii="Times New Roman" w:hAnsi="Times New Roman" w:cs="Times New Roman"/>
          <w:sz w:val="23"/>
          <w:szCs w:val="23"/>
          <w:u w:val="none"/>
        </w:rPr>
        <w:t xml:space="preserve">Via </w:t>
      </w:r>
      <w:r w:rsidRPr="00671742">
        <w:rPr>
          <w:rFonts w:ascii="Times New Roman" w:hAnsi="Times New Roman" w:cs="Times New Roman"/>
          <w:sz w:val="23"/>
          <w:szCs w:val="23"/>
          <w:u w:val="none"/>
        </w:rPr>
        <w:t xml:space="preserve">             </w:t>
      </w:r>
      <w:r w:rsidR="00DB4056" w:rsidRPr="00671742">
        <w:rPr>
          <w:rFonts w:ascii="Times New Roman" w:hAnsi="Times New Roman" w:cs="Times New Roman"/>
          <w:sz w:val="23"/>
          <w:szCs w:val="23"/>
          <w:u w:val="none"/>
        </w:rPr>
        <w:t xml:space="preserve">      n.          ,      </w:t>
      </w:r>
      <w:r w:rsidRPr="00671742">
        <w:rPr>
          <w:rFonts w:ascii="Times New Roman" w:hAnsi="Times New Roman" w:cs="Times New Roman"/>
          <w:sz w:val="23"/>
          <w:szCs w:val="23"/>
          <w:u w:val="none"/>
        </w:rPr>
        <w:t xml:space="preserve">  ed al cui numero di fax         e</w:t>
      </w:r>
      <w:r w:rsidR="00600404" w:rsidRPr="00671742">
        <w:rPr>
          <w:rFonts w:ascii="Times New Roman" w:hAnsi="Times New Roman" w:cs="Times New Roman"/>
          <w:sz w:val="23"/>
          <w:szCs w:val="23"/>
          <w:u w:val="none"/>
        </w:rPr>
        <w:t xml:space="preserve"> alla PEC:  </w:t>
      </w:r>
      <w:r w:rsidRPr="00671742">
        <w:rPr>
          <w:rFonts w:ascii="Times New Roman" w:hAnsi="Times New Roman" w:cs="Times New Roman"/>
          <w:sz w:val="23"/>
          <w:szCs w:val="23"/>
          <w:u w:val="none"/>
        </w:rPr>
        <w:t xml:space="preserve">              </w:t>
      </w:r>
      <w:r w:rsidR="00600404" w:rsidRPr="00671742">
        <w:rPr>
          <w:rFonts w:ascii="Times New Roman" w:hAnsi="Times New Roman" w:cs="Times New Roman"/>
          <w:b w:val="0"/>
          <w:bCs w:val="0"/>
          <w:sz w:val="23"/>
          <w:szCs w:val="23"/>
          <w:u w:val="none"/>
        </w:rPr>
        <w:t xml:space="preserve">intende ricevere le comunicazioni di rito, </w:t>
      </w:r>
    </w:p>
    <w:p w:rsidR="00E010CA" w:rsidRPr="00671742" w:rsidRDefault="00E2247D" w:rsidP="00E2247D">
      <w:pPr>
        <w:pStyle w:val="Sottotitolo"/>
        <w:spacing w:after="0" w:line="360" w:lineRule="auto"/>
        <w:ind w:left="720"/>
        <w:rPr>
          <w:rFonts w:ascii="Times New Roman" w:hAnsi="Times New Roman" w:cs="Times New Roman"/>
          <w:b w:val="0"/>
          <w:sz w:val="23"/>
          <w:szCs w:val="23"/>
        </w:rPr>
      </w:pPr>
      <w:r w:rsidRPr="00671742">
        <w:rPr>
          <w:rFonts w:ascii="Times New Roman" w:hAnsi="Times New Roman" w:cs="Times New Roman"/>
          <w:b w:val="0"/>
          <w:sz w:val="23"/>
          <w:szCs w:val="23"/>
        </w:rPr>
        <w:t>* * *</w:t>
      </w:r>
    </w:p>
    <w:p w:rsidR="00E010CA" w:rsidRPr="00671742" w:rsidRDefault="00600404" w:rsidP="00E2247D">
      <w:pPr>
        <w:pStyle w:val="Sottotitolo"/>
        <w:spacing w:after="0" w:line="360" w:lineRule="auto"/>
        <w:jc w:val="both"/>
        <w:rPr>
          <w:rFonts w:ascii="Times New Roman" w:hAnsi="Times New Roman" w:cs="Times New Roman"/>
          <w:sz w:val="23"/>
          <w:szCs w:val="23"/>
        </w:rPr>
      </w:pPr>
      <w:r w:rsidRPr="00671742">
        <w:rPr>
          <w:rFonts w:ascii="Times New Roman" w:hAnsi="Times New Roman" w:cs="Times New Roman"/>
          <w:b w:val="0"/>
          <w:sz w:val="23"/>
          <w:szCs w:val="23"/>
        </w:rPr>
        <w:t xml:space="preserve">Contro: </w:t>
      </w:r>
      <w:r w:rsidRPr="00671742">
        <w:rPr>
          <w:rFonts w:ascii="Times New Roman" w:hAnsi="Times New Roman" w:cs="Times New Roman"/>
          <w:sz w:val="23"/>
          <w:szCs w:val="23"/>
        </w:rPr>
        <w:t xml:space="preserve">INPS, </w:t>
      </w:r>
      <w:r w:rsidRPr="00671742">
        <w:rPr>
          <w:rFonts w:ascii="Times New Roman" w:hAnsi="Times New Roman" w:cs="Times New Roman"/>
          <w:b w:val="0"/>
          <w:sz w:val="23"/>
          <w:szCs w:val="23"/>
        </w:rPr>
        <w:t xml:space="preserve">in persona del suo direttore e legale rappresentante pro-tempore, </w:t>
      </w:r>
    </w:p>
    <w:p w:rsidR="001F5CC0" w:rsidRPr="00671742" w:rsidRDefault="00600404" w:rsidP="00E010CA">
      <w:pPr>
        <w:pStyle w:val="NormaleWeb"/>
        <w:spacing w:before="0" w:after="0" w:line="360" w:lineRule="auto"/>
        <w:jc w:val="center"/>
        <w:rPr>
          <w:rFonts w:ascii="Times New Roman" w:hAnsi="Times New Roman" w:cs="Times New Roman"/>
          <w:sz w:val="23"/>
          <w:szCs w:val="23"/>
        </w:rPr>
      </w:pPr>
      <w:r w:rsidRPr="00671742">
        <w:rPr>
          <w:rFonts w:ascii="Times New Roman" w:hAnsi="Times New Roman" w:cs="Times New Roman"/>
          <w:sz w:val="23"/>
          <w:szCs w:val="23"/>
        </w:rPr>
        <w:t>PREMESSO</w:t>
      </w:r>
      <w:r w:rsidR="00E010CA" w:rsidRPr="00671742">
        <w:rPr>
          <w:rFonts w:ascii="Times New Roman" w:hAnsi="Times New Roman" w:cs="Times New Roman"/>
          <w:sz w:val="23"/>
          <w:szCs w:val="23"/>
        </w:rPr>
        <w:t xml:space="preserve"> CHE:</w:t>
      </w:r>
    </w:p>
    <w:p w:rsidR="009713DD" w:rsidRPr="00671742" w:rsidRDefault="009713DD" w:rsidP="009713DD">
      <w:pPr>
        <w:pStyle w:val="NormaleWeb"/>
        <w:numPr>
          <w:ilvl w:val="0"/>
          <w:numId w:val="3"/>
        </w:numPr>
        <w:spacing w:before="0"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Il ricorrente è un avvocato iscritto all’Ordine Forense di     … dal …., n. tesserino… (</w:t>
      </w:r>
      <w:proofErr w:type="spellStart"/>
      <w:r w:rsidRPr="00671742">
        <w:rPr>
          <w:rFonts w:ascii="Times New Roman" w:hAnsi="Times New Roman" w:cs="Times New Roman"/>
          <w:b/>
          <w:sz w:val="23"/>
          <w:szCs w:val="23"/>
        </w:rPr>
        <w:t>all</w:t>
      </w:r>
      <w:proofErr w:type="spellEnd"/>
      <w:r w:rsidRPr="00671742">
        <w:rPr>
          <w:rFonts w:ascii="Times New Roman" w:hAnsi="Times New Roman" w:cs="Times New Roman"/>
          <w:b/>
          <w:sz w:val="23"/>
          <w:szCs w:val="23"/>
        </w:rPr>
        <w:t>. n. 1</w:t>
      </w:r>
      <w:r w:rsidR="00D84917" w:rsidRPr="00671742">
        <w:rPr>
          <w:rFonts w:ascii="Times New Roman" w:hAnsi="Times New Roman" w:cs="Times New Roman"/>
          <w:sz w:val="23"/>
          <w:szCs w:val="23"/>
        </w:rPr>
        <w:t>);</w:t>
      </w:r>
    </w:p>
    <w:p w:rsidR="009713DD" w:rsidRPr="00671742"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 xml:space="preserve">con nota </w:t>
      </w:r>
      <w:proofErr w:type="spellStart"/>
      <w:r w:rsidRPr="00671742">
        <w:rPr>
          <w:rFonts w:ascii="Times New Roman" w:hAnsi="Times New Roman" w:cs="Times New Roman"/>
          <w:sz w:val="23"/>
          <w:szCs w:val="23"/>
        </w:rPr>
        <w:t>racc</w:t>
      </w:r>
      <w:proofErr w:type="spellEnd"/>
      <w:r w:rsidRPr="00671742">
        <w:rPr>
          <w:rFonts w:ascii="Times New Roman" w:hAnsi="Times New Roman" w:cs="Times New Roman"/>
          <w:sz w:val="23"/>
          <w:szCs w:val="23"/>
        </w:rPr>
        <w:t xml:space="preserve">. </w:t>
      </w:r>
      <w:proofErr w:type="spellStart"/>
      <w:r w:rsidRPr="00671742">
        <w:rPr>
          <w:rFonts w:ascii="Times New Roman" w:hAnsi="Times New Roman" w:cs="Times New Roman"/>
          <w:sz w:val="23"/>
          <w:szCs w:val="23"/>
        </w:rPr>
        <w:t>a.r.</w:t>
      </w:r>
      <w:proofErr w:type="spellEnd"/>
      <w:r w:rsidRPr="00671742">
        <w:rPr>
          <w:rFonts w:ascii="Times New Roman" w:hAnsi="Times New Roman" w:cs="Times New Roman"/>
          <w:sz w:val="23"/>
          <w:szCs w:val="23"/>
        </w:rPr>
        <w:t xml:space="preserve"> n. ___           ___ del __  .    .2015, pervenuta il __  .    .2015 (</w:t>
      </w:r>
      <w:proofErr w:type="spellStart"/>
      <w:r w:rsidRPr="00671742">
        <w:rPr>
          <w:rFonts w:ascii="Times New Roman" w:hAnsi="Times New Roman" w:cs="Times New Roman"/>
          <w:b/>
          <w:sz w:val="23"/>
          <w:szCs w:val="23"/>
        </w:rPr>
        <w:t>all</w:t>
      </w:r>
      <w:proofErr w:type="spellEnd"/>
      <w:r w:rsidRPr="00671742">
        <w:rPr>
          <w:rFonts w:ascii="Times New Roman" w:hAnsi="Times New Roman" w:cs="Times New Roman"/>
          <w:b/>
          <w:sz w:val="23"/>
          <w:szCs w:val="23"/>
        </w:rPr>
        <w:t>. n. 2</w:t>
      </w:r>
      <w:r w:rsidRPr="00671742">
        <w:rPr>
          <w:rFonts w:ascii="Times New Roman" w:hAnsi="Times New Roman" w:cs="Times New Roman"/>
          <w:sz w:val="23"/>
          <w:szCs w:val="23"/>
        </w:rPr>
        <w:t xml:space="preserve">), l'Inps -sede di             - comunicava al ricorrente di aver provveduto ad iscriverlo d’ufficio, con decorrenza dal ____ , alla gestione separata di cui all’art. 2, comma 26, della legge n. 335/1995, chiedendo contestualmente, nei trenta giorni successivi, il pagamento dell’importo complessivo di € ___,__, di cui € ___,__ a titolo contributivo ed € ___,__ per sanzioni, calcolate ai sensi dell’art. 116, comma 8, </w:t>
      </w:r>
      <w:proofErr w:type="spellStart"/>
      <w:r w:rsidRPr="00671742">
        <w:rPr>
          <w:rFonts w:ascii="Times New Roman" w:hAnsi="Times New Roman" w:cs="Times New Roman"/>
          <w:sz w:val="23"/>
          <w:szCs w:val="23"/>
        </w:rPr>
        <w:t>lett</w:t>
      </w:r>
      <w:proofErr w:type="spellEnd"/>
      <w:r w:rsidRPr="00671742">
        <w:rPr>
          <w:rFonts w:ascii="Times New Roman" w:hAnsi="Times New Roman" w:cs="Times New Roman"/>
          <w:sz w:val="23"/>
          <w:szCs w:val="23"/>
        </w:rPr>
        <w:t xml:space="preserve">. b) della legge n. 388/2000, come da prospetto trasmesso unitamente alla missiva;  </w:t>
      </w:r>
    </w:p>
    <w:p w:rsidR="009713DD" w:rsidRPr="00671742"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tale pretesa sarebbe stata avanzata a seguito di una verifica effettuata dall’Istituto e riverrebbe, genericamente, dal reddito da lavoro autonomo derivante dall'esercizio abituale di arti e professioni, prodotto e dichiarato per il 2009 (pari ad € _____,00), e non assoggettato -a detta dell’Ente impositore- a contribuzione obbligatoria in favore di al</w:t>
      </w:r>
      <w:r w:rsidR="00D84917" w:rsidRPr="00671742">
        <w:rPr>
          <w:rFonts w:ascii="Times New Roman" w:hAnsi="Times New Roman" w:cs="Times New Roman"/>
          <w:sz w:val="23"/>
          <w:szCs w:val="23"/>
        </w:rPr>
        <w:t>tri Enti o Casse professionali;</w:t>
      </w:r>
    </w:p>
    <w:p w:rsidR="00C7593A" w:rsidRPr="00671742" w:rsidRDefault="00C7593A"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pertanto, in data             , il ricorrente depositava ricorso amministrativo, contestando il supporto giuridico-normativo</w:t>
      </w:r>
      <w:r w:rsidR="00760C3C" w:rsidRPr="00671742">
        <w:rPr>
          <w:rFonts w:ascii="Times New Roman" w:hAnsi="Times New Roman" w:cs="Times New Roman"/>
          <w:sz w:val="23"/>
          <w:szCs w:val="23"/>
        </w:rPr>
        <w:t xml:space="preserve"> della richiesta</w:t>
      </w:r>
      <w:r w:rsidRPr="00671742">
        <w:rPr>
          <w:rFonts w:ascii="Times New Roman" w:hAnsi="Times New Roman" w:cs="Times New Roman"/>
          <w:sz w:val="23"/>
          <w:szCs w:val="23"/>
        </w:rPr>
        <w:t xml:space="preserve"> (</w:t>
      </w:r>
      <w:proofErr w:type="spellStart"/>
      <w:r w:rsidRPr="00671742">
        <w:rPr>
          <w:rFonts w:ascii="Times New Roman" w:hAnsi="Times New Roman" w:cs="Times New Roman"/>
          <w:b/>
          <w:sz w:val="23"/>
          <w:szCs w:val="23"/>
        </w:rPr>
        <w:t>all</w:t>
      </w:r>
      <w:proofErr w:type="spellEnd"/>
      <w:r w:rsidRPr="00671742">
        <w:rPr>
          <w:rFonts w:ascii="Times New Roman" w:hAnsi="Times New Roman" w:cs="Times New Roman"/>
          <w:b/>
          <w:sz w:val="23"/>
          <w:szCs w:val="23"/>
        </w:rPr>
        <w:t>. n. 3</w:t>
      </w:r>
      <w:r w:rsidRPr="00671742">
        <w:rPr>
          <w:rFonts w:ascii="Times New Roman" w:hAnsi="Times New Roman" w:cs="Times New Roman"/>
          <w:sz w:val="23"/>
          <w:szCs w:val="23"/>
        </w:rPr>
        <w:t>);</w:t>
      </w:r>
    </w:p>
    <w:p w:rsidR="009713DD" w:rsidRPr="00671742"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in</w:t>
      </w:r>
      <w:r w:rsidR="00C7593A" w:rsidRPr="00671742">
        <w:rPr>
          <w:rFonts w:ascii="Times New Roman" w:hAnsi="Times New Roman" w:cs="Times New Roman"/>
          <w:sz w:val="23"/>
          <w:szCs w:val="23"/>
        </w:rPr>
        <w:t>fatti</w:t>
      </w:r>
      <w:r w:rsidRPr="00671742">
        <w:rPr>
          <w:rFonts w:ascii="Times New Roman" w:hAnsi="Times New Roman" w:cs="Times New Roman"/>
          <w:sz w:val="23"/>
          <w:szCs w:val="23"/>
        </w:rPr>
        <w:t>, per il periodo di riferimento (anno 2009), l’istante, in qualità di iscritto all’Albo degli Avvocati, Ordine munito di propria Cassa previdenziale, ha versato regolarmente a Questa la dovuta contribuzione (</w:t>
      </w:r>
      <w:proofErr w:type="spellStart"/>
      <w:r w:rsidRPr="00671742">
        <w:rPr>
          <w:rFonts w:ascii="Times New Roman" w:hAnsi="Times New Roman" w:cs="Times New Roman"/>
          <w:b/>
          <w:sz w:val="23"/>
          <w:szCs w:val="23"/>
        </w:rPr>
        <w:t>all.ti</w:t>
      </w:r>
      <w:proofErr w:type="spellEnd"/>
      <w:r w:rsidRPr="00671742">
        <w:rPr>
          <w:rFonts w:ascii="Times New Roman" w:hAnsi="Times New Roman" w:cs="Times New Roman"/>
          <w:b/>
          <w:sz w:val="23"/>
          <w:szCs w:val="23"/>
        </w:rPr>
        <w:t xml:space="preserve"> </w:t>
      </w:r>
      <w:proofErr w:type="spellStart"/>
      <w:r w:rsidRPr="00671742">
        <w:rPr>
          <w:rFonts w:ascii="Times New Roman" w:hAnsi="Times New Roman" w:cs="Times New Roman"/>
          <w:b/>
          <w:sz w:val="23"/>
          <w:szCs w:val="23"/>
        </w:rPr>
        <w:t>n.ri</w:t>
      </w:r>
      <w:proofErr w:type="spellEnd"/>
      <w:r w:rsidRPr="00671742">
        <w:rPr>
          <w:rFonts w:ascii="Times New Roman" w:hAnsi="Times New Roman" w:cs="Times New Roman"/>
          <w:b/>
          <w:sz w:val="23"/>
          <w:szCs w:val="23"/>
        </w:rPr>
        <w:t xml:space="preserve"> </w:t>
      </w:r>
      <w:r w:rsidR="00760C3C" w:rsidRPr="00671742">
        <w:rPr>
          <w:rFonts w:ascii="Times New Roman" w:hAnsi="Times New Roman" w:cs="Times New Roman"/>
          <w:b/>
          <w:sz w:val="23"/>
          <w:szCs w:val="23"/>
        </w:rPr>
        <w:t>4</w:t>
      </w:r>
      <w:r w:rsidRPr="00671742">
        <w:rPr>
          <w:rFonts w:ascii="Times New Roman" w:hAnsi="Times New Roman" w:cs="Times New Roman"/>
          <w:sz w:val="23"/>
          <w:szCs w:val="23"/>
        </w:rPr>
        <w:t>), in ossequio alle disposizioni normative e regolamentari della Cassa previdenziale Forense (</w:t>
      </w:r>
      <w:proofErr w:type="spellStart"/>
      <w:r w:rsidRPr="00671742">
        <w:rPr>
          <w:rFonts w:ascii="Times New Roman" w:hAnsi="Times New Roman" w:cs="Times New Roman"/>
          <w:b/>
          <w:sz w:val="23"/>
          <w:szCs w:val="23"/>
        </w:rPr>
        <w:t>all</w:t>
      </w:r>
      <w:proofErr w:type="spellEnd"/>
      <w:r w:rsidRPr="00671742">
        <w:rPr>
          <w:rFonts w:ascii="Times New Roman" w:hAnsi="Times New Roman" w:cs="Times New Roman"/>
          <w:b/>
          <w:sz w:val="23"/>
          <w:szCs w:val="23"/>
        </w:rPr>
        <w:t xml:space="preserve">. n. </w:t>
      </w:r>
      <w:r w:rsidR="00760C3C" w:rsidRPr="00671742">
        <w:rPr>
          <w:rFonts w:ascii="Times New Roman" w:hAnsi="Times New Roman" w:cs="Times New Roman"/>
          <w:b/>
          <w:sz w:val="23"/>
          <w:szCs w:val="23"/>
        </w:rPr>
        <w:t>5</w:t>
      </w:r>
      <w:r w:rsidRPr="00671742">
        <w:rPr>
          <w:rFonts w:ascii="Times New Roman" w:hAnsi="Times New Roman" w:cs="Times New Roman"/>
          <w:sz w:val="23"/>
          <w:szCs w:val="23"/>
        </w:rPr>
        <w:t xml:space="preserve">), a titolo di </w:t>
      </w:r>
      <w:r w:rsidRPr="00671742">
        <w:rPr>
          <w:rFonts w:ascii="Times New Roman" w:hAnsi="Times New Roman" w:cs="Times New Roman"/>
          <w:i/>
          <w:sz w:val="23"/>
          <w:szCs w:val="23"/>
          <w:u w:val="single"/>
        </w:rPr>
        <w:t>contributo integrativo</w:t>
      </w:r>
      <w:r w:rsidRPr="00671742">
        <w:rPr>
          <w:rFonts w:ascii="Times New Roman" w:hAnsi="Times New Roman" w:cs="Times New Roman"/>
          <w:sz w:val="23"/>
          <w:szCs w:val="23"/>
        </w:rPr>
        <w:t xml:space="preserve"> che, come </w:t>
      </w:r>
      <w:r w:rsidR="00D84917" w:rsidRPr="00671742">
        <w:rPr>
          <w:rFonts w:ascii="Times New Roman" w:hAnsi="Times New Roman" w:cs="Times New Roman"/>
          <w:sz w:val="23"/>
          <w:szCs w:val="23"/>
        </w:rPr>
        <w:t xml:space="preserve">meglio innanzi si </w:t>
      </w:r>
      <w:r w:rsidR="00D84917" w:rsidRPr="00671742">
        <w:rPr>
          <w:rFonts w:ascii="Times New Roman" w:hAnsi="Times New Roman" w:cs="Times New Roman"/>
          <w:sz w:val="23"/>
          <w:szCs w:val="23"/>
        </w:rPr>
        <w:lastRenderedPageBreak/>
        <w:t>spiegherà, ha, secondo l’Agenzia delle Entrate, valore di contributo previdenziale a tutti gli effetti;</w:t>
      </w:r>
    </w:p>
    <w:p w:rsidR="009713DD" w:rsidRPr="00671742"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671742">
        <w:rPr>
          <w:rFonts w:ascii="Times New Roman" w:hAnsi="Times New Roman" w:cs="Times New Roman"/>
          <w:sz w:val="23"/>
          <w:szCs w:val="23"/>
        </w:rPr>
        <w:t>Si aggiunga</w:t>
      </w:r>
      <w:r w:rsidR="00D84917" w:rsidRPr="00671742">
        <w:rPr>
          <w:rFonts w:ascii="Times New Roman" w:hAnsi="Times New Roman" w:cs="Times New Roman"/>
          <w:sz w:val="23"/>
          <w:szCs w:val="23"/>
        </w:rPr>
        <w:t>,</w:t>
      </w:r>
      <w:r w:rsidRPr="00671742">
        <w:rPr>
          <w:rFonts w:ascii="Times New Roman" w:hAnsi="Times New Roman" w:cs="Times New Roman"/>
          <w:sz w:val="23"/>
          <w:szCs w:val="23"/>
        </w:rPr>
        <w:t xml:space="preserve"> peraltro, che i crediti oggi vantati dall’Inps sono ampiamente prescritti. </w:t>
      </w:r>
    </w:p>
    <w:p w:rsidR="001F5CC0" w:rsidRPr="00671742" w:rsidRDefault="00DC6C2A" w:rsidP="00F77A6A">
      <w:pPr>
        <w:pStyle w:val="NormaleWeb"/>
        <w:spacing w:before="0"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L</w:t>
      </w:r>
      <w:r w:rsidR="00600404" w:rsidRPr="00671742">
        <w:rPr>
          <w:rFonts w:ascii="Times New Roman" w:hAnsi="Times New Roman" w:cs="Times New Roman"/>
          <w:sz w:val="23"/>
          <w:szCs w:val="23"/>
        </w:rPr>
        <w:t xml:space="preserve">a pretesa dell'Inps è </w:t>
      </w:r>
      <w:r w:rsidR="00D84917" w:rsidRPr="00671742">
        <w:rPr>
          <w:rFonts w:ascii="Times New Roman" w:hAnsi="Times New Roman" w:cs="Times New Roman"/>
          <w:sz w:val="23"/>
          <w:szCs w:val="23"/>
        </w:rPr>
        <w:t xml:space="preserve">dunque </w:t>
      </w:r>
      <w:r w:rsidR="00600404" w:rsidRPr="00671742">
        <w:rPr>
          <w:rFonts w:ascii="Times New Roman" w:hAnsi="Times New Roman" w:cs="Times New Roman"/>
          <w:sz w:val="23"/>
          <w:szCs w:val="23"/>
        </w:rPr>
        <w:t xml:space="preserve">illegittima, sotto ogni profilo in quanto </w:t>
      </w:r>
      <w:r w:rsidR="00600404" w:rsidRPr="00671742">
        <w:rPr>
          <w:rFonts w:ascii="Times New Roman" w:hAnsi="Times New Roman" w:cs="Times New Roman"/>
          <w:sz w:val="23"/>
          <w:szCs w:val="23"/>
          <w:u w:val="single"/>
        </w:rPr>
        <w:t>frutto dell'erronea interpretazione ed applicazione della normativa di riferimento;</w:t>
      </w:r>
      <w:r w:rsidR="00600404" w:rsidRPr="00671742">
        <w:rPr>
          <w:rFonts w:ascii="Times New Roman" w:hAnsi="Times New Roman" w:cs="Times New Roman"/>
          <w:sz w:val="23"/>
          <w:szCs w:val="23"/>
        </w:rPr>
        <w:t xml:space="preserve"> inoltre, solamente in via subordinata le </w:t>
      </w:r>
      <w:r w:rsidRPr="00671742">
        <w:rPr>
          <w:rFonts w:ascii="Times New Roman" w:hAnsi="Times New Roman" w:cs="Times New Roman"/>
          <w:sz w:val="23"/>
          <w:szCs w:val="23"/>
        </w:rPr>
        <w:t>relative richieste</w:t>
      </w:r>
      <w:r w:rsidR="00600404" w:rsidRPr="00671742">
        <w:rPr>
          <w:rFonts w:ascii="Times New Roman" w:hAnsi="Times New Roman" w:cs="Times New Roman"/>
          <w:sz w:val="23"/>
          <w:szCs w:val="23"/>
        </w:rPr>
        <w:t xml:space="preserve"> economiche risultano inesigibili e/o non dovute, in quanto il </w:t>
      </w:r>
      <w:r w:rsidRPr="00671742">
        <w:rPr>
          <w:rFonts w:ascii="Times New Roman" w:hAnsi="Times New Roman" w:cs="Times New Roman"/>
          <w:sz w:val="23"/>
          <w:szCs w:val="23"/>
        </w:rPr>
        <w:t>presunto</w:t>
      </w:r>
      <w:r w:rsidR="00600404" w:rsidRPr="00671742">
        <w:rPr>
          <w:rFonts w:ascii="Times New Roman" w:hAnsi="Times New Roman" w:cs="Times New Roman"/>
          <w:sz w:val="23"/>
          <w:szCs w:val="23"/>
        </w:rPr>
        <w:t xml:space="preserve"> diritto è prescritto, e </w:t>
      </w:r>
      <w:r w:rsidR="00D84917" w:rsidRPr="00671742">
        <w:rPr>
          <w:rFonts w:ascii="Times New Roman" w:hAnsi="Times New Roman" w:cs="Times New Roman"/>
          <w:sz w:val="23"/>
          <w:szCs w:val="23"/>
        </w:rPr>
        <w:t xml:space="preserve">risultano in ogni caso </w:t>
      </w:r>
      <w:r w:rsidR="00600404" w:rsidRPr="00671742">
        <w:rPr>
          <w:rFonts w:ascii="Times New Roman" w:hAnsi="Times New Roman" w:cs="Times New Roman"/>
          <w:sz w:val="23"/>
          <w:szCs w:val="23"/>
        </w:rPr>
        <w:t>comunque destituite di fondamento, sia in punto di fatto che di diritto, per i seguenti</w:t>
      </w:r>
    </w:p>
    <w:p w:rsidR="001F5CC0" w:rsidRPr="00671742" w:rsidRDefault="00600404" w:rsidP="00E010CA">
      <w:pPr>
        <w:pStyle w:val="Corpotesto"/>
        <w:spacing w:after="0" w:line="360" w:lineRule="auto"/>
        <w:jc w:val="center"/>
        <w:rPr>
          <w:rFonts w:ascii="Times New Roman" w:hAnsi="Times New Roman" w:cs="Times New Roman"/>
          <w:sz w:val="23"/>
          <w:szCs w:val="23"/>
        </w:rPr>
      </w:pPr>
      <w:r w:rsidRPr="00671742">
        <w:rPr>
          <w:rFonts w:ascii="Times New Roman" w:hAnsi="Times New Roman" w:cs="Times New Roman"/>
          <w:b/>
          <w:bCs/>
          <w:sz w:val="23"/>
          <w:szCs w:val="23"/>
        </w:rPr>
        <w:t>MOTIVI</w:t>
      </w:r>
    </w:p>
    <w:p w:rsidR="001F5CC0" w:rsidRPr="00671742" w:rsidRDefault="00600404" w:rsidP="00950FA0">
      <w:pPr>
        <w:pStyle w:val="Corpotesto"/>
        <w:spacing w:after="0" w:line="360" w:lineRule="auto"/>
        <w:rPr>
          <w:rFonts w:ascii="Times New Roman" w:hAnsi="Times New Roman" w:cs="Times New Roman"/>
          <w:sz w:val="23"/>
          <w:szCs w:val="23"/>
        </w:rPr>
      </w:pPr>
      <w:r w:rsidRPr="00671742">
        <w:rPr>
          <w:rFonts w:ascii="Times New Roman" w:hAnsi="Times New Roman" w:cs="Times New Roman"/>
          <w:b/>
          <w:sz w:val="23"/>
          <w:szCs w:val="23"/>
        </w:rPr>
        <w:t>A)</w:t>
      </w:r>
      <w:r w:rsidRPr="00671742">
        <w:rPr>
          <w:rFonts w:ascii="Times New Roman" w:hAnsi="Times New Roman" w:cs="Times New Roman"/>
          <w:sz w:val="23"/>
          <w:szCs w:val="23"/>
        </w:rPr>
        <w:t xml:space="preserve"> </w:t>
      </w:r>
      <w:r w:rsidRPr="00671742">
        <w:rPr>
          <w:rFonts w:ascii="Times New Roman" w:hAnsi="Times New Roman" w:cs="Times New Roman"/>
          <w:b/>
          <w:bCs/>
          <w:sz w:val="23"/>
          <w:szCs w:val="23"/>
        </w:rPr>
        <w:t>I</w:t>
      </w:r>
      <w:r w:rsidR="00950FA0" w:rsidRPr="00671742">
        <w:rPr>
          <w:rFonts w:ascii="Times New Roman" w:hAnsi="Times New Roman" w:cs="Times New Roman"/>
          <w:b/>
          <w:bCs/>
          <w:sz w:val="23"/>
          <w:szCs w:val="23"/>
        </w:rPr>
        <w:t>NSUSSISTENZA DEI PRESUPPOSTI PER L’ISCRIZIONE ALLA GESTIONE SEPARATA – INTERPRETAZIONE AUTENTICA DELL’ART. 2 CO 26 l. 335/1995</w:t>
      </w:r>
    </w:p>
    <w:p w:rsidR="001F5CC0" w:rsidRPr="00671742" w:rsidRDefault="00600404"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L'art. 2 comma 26 recita testualmente: </w:t>
      </w:r>
      <w:r w:rsidR="003C79D8" w:rsidRPr="00671742">
        <w:rPr>
          <w:rFonts w:ascii="Times New Roman" w:hAnsi="Times New Roman" w:cs="Times New Roman"/>
          <w:sz w:val="23"/>
          <w:szCs w:val="23"/>
        </w:rPr>
        <w:t>“…</w:t>
      </w:r>
      <w:r w:rsidRPr="00671742">
        <w:rPr>
          <w:rFonts w:ascii="Times New Roman" w:hAnsi="Times New Roman" w:cs="Times New Roman"/>
          <w:i/>
          <w:sz w:val="23"/>
          <w:szCs w:val="23"/>
        </w:rPr>
        <w:t>a decorrere dal 1 gennaio 1996 sono tenuti all'iscrizione presso una apposita Gestione separata, presso l'Inps, e finalizzata all'estensione dell'assicurazione generale obbligatoria per l'invalidità, la vecchiaia ed i superstiti, i soggetti che esercitano per professione abituale, ancorché non esclusiva,</w:t>
      </w:r>
      <w:r w:rsidRPr="00671742">
        <w:rPr>
          <w:rFonts w:ascii="Times New Roman" w:hAnsi="Times New Roman" w:cs="Times New Roman"/>
          <w:b/>
          <w:bCs/>
          <w:i/>
          <w:sz w:val="23"/>
          <w:szCs w:val="23"/>
        </w:rPr>
        <w:t xml:space="preserve"> attività di lavoro autonomo</w:t>
      </w:r>
      <w:r w:rsidRPr="00671742">
        <w:rPr>
          <w:rFonts w:ascii="Times New Roman" w:hAnsi="Times New Roman" w:cs="Times New Roman"/>
          <w:i/>
          <w:sz w:val="23"/>
          <w:szCs w:val="23"/>
        </w:rPr>
        <w:t>, di cui al comma 1 dell'art. 49 del testo unico delle imposte sui redditi, approvato con decreto del Presidente della Repubblica 22 dicembre 1986 n. 917 nonché i titolari di rapporti di collaborazione coordinata e continuativa (...)</w:t>
      </w:r>
      <w:r w:rsidR="003C79D8" w:rsidRPr="00671742">
        <w:rPr>
          <w:rFonts w:ascii="Times New Roman" w:hAnsi="Times New Roman" w:cs="Times New Roman"/>
          <w:sz w:val="23"/>
          <w:szCs w:val="23"/>
        </w:rPr>
        <w:t>”.</w:t>
      </w:r>
    </w:p>
    <w:p w:rsidR="003C79D8" w:rsidRPr="00671742" w:rsidRDefault="003C79D8"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Poiché</w:t>
      </w:r>
      <w:r w:rsidR="003C35F7" w:rsidRPr="00671742">
        <w:rPr>
          <w:rFonts w:ascii="Times New Roman" w:hAnsi="Times New Roman" w:cs="Times New Roman"/>
          <w:sz w:val="23"/>
          <w:szCs w:val="23"/>
        </w:rPr>
        <w:t>, all’indomani dell’emanazione della legge succitata,</w:t>
      </w:r>
      <w:r w:rsidRPr="00671742">
        <w:rPr>
          <w:rFonts w:ascii="Times New Roman" w:hAnsi="Times New Roman" w:cs="Times New Roman"/>
          <w:sz w:val="23"/>
          <w:szCs w:val="23"/>
        </w:rPr>
        <w:t xml:space="preserve"> molti Ordini professionali dotati di un loro Ente previdenziale, </w:t>
      </w:r>
      <w:proofErr w:type="spellStart"/>
      <w:r w:rsidRPr="00671742">
        <w:rPr>
          <w:rFonts w:ascii="Times New Roman" w:hAnsi="Times New Roman" w:cs="Times New Roman"/>
          <w:sz w:val="23"/>
          <w:szCs w:val="23"/>
        </w:rPr>
        <w:t>ancorchè</w:t>
      </w:r>
      <w:proofErr w:type="spellEnd"/>
      <w:r w:rsidRPr="00671742">
        <w:rPr>
          <w:rFonts w:ascii="Times New Roman" w:hAnsi="Times New Roman" w:cs="Times New Roman"/>
          <w:sz w:val="23"/>
          <w:szCs w:val="23"/>
        </w:rPr>
        <w:t xml:space="preserve"> privato</w:t>
      </w:r>
      <w:r w:rsidR="00AA1776" w:rsidRPr="00671742">
        <w:rPr>
          <w:rFonts w:ascii="Times New Roman" w:hAnsi="Times New Roman" w:cs="Times New Roman"/>
          <w:sz w:val="23"/>
          <w:szCs w:val="23"/>
        </w:rPr>
        <w:t>,</w:t>
      </w:r>
      <w:r w:rsidRPr="00671742">
        <w:rPr>
          <w:rFonts w:ascii="Times New Roman" w:hAnsi="Times New Roman" w:cs="Times New Roman"/>
          <w:sz w:val="23"/>
          <w:szCs w:val="23"/>
        </w:rPr>
        <w:t xml:space="preserve"> avevano inteso contestare </w:t>
      </w:r>
      <w:r w:rsidR="003C35F7" w:rsidRPr="00671742">
        <w:rPr>
          <w:rFonts w:ascii="Times New Roman" w:hAnsi="Times New Roman" w:cs="Times New Roman"/>
          <w:sz w:val="23"/>
          <w:szCs w:val="23"/>
        </w:rPr>
        <w:t xml:space="preserve">il rischio di </w:t>
      </w:r>
      <w:r w:rsidRPr="00671742">
        <w:rPr>
          <w:rFonts w:ascii="Times New Roman" w:hAnsi="Times New Roman" w:cs="Times New Roman"/>
          <w:sz w:val="23"/>
          <w:szCs w:val="23"/>
        </w:rPr>
        <w:t xml:space="preserve">interpretazione eccessivamente estensiva </w:t>
      </w:r>
      <w:r w:rsidR="003C35F7" w:rsidRPr="00671742">
        <w:rPr>
          <w:rFonts w:ascii="Times New Roman" w:hAnsi="Times New Roman" w:cs="Times New Roman"/>
          <w:sz w:val="23"/>
          <w:szCs w:val="23"/>
        </w:rPr>
        <w:t xml:space="preserve">della norma, </w:t>
      </w:r>
      <w:r w:rsidRPr="00671742">
        <w:rPr>
          <w:rFonts w:ascii="Times New Roman" w:hAnsi="Times New Roman" w:cs="Times New Roman"/>
          <w:sz w:val="23"/>
          <w:szCs w:val="23"/>
        </w:rPr>
        <w:t>e</w:t>
      </w:r>
      <w:r w:rsidR="003C35F7" w:rsidRPr="00671742">
        <w:rPr>
          <w:rFonts w:ascii="Times New Roman" w:hAnsi="Times New Roman" w:cs="Times New Roman"/>
          <w:sz w:val="23"/>
          <w:szCs w:val="23"/>
        </w:rPr>
        <w:t>,</w:t>
      </w:r>
      <w:r w:rsidRPr="00671742">
        <w:rPr>
          <w:rFonts w:ascii="Times New Roman" w:hAnsi="Times New Roman" w:cs="Times New Roman"/>
          <w:sz w:val="23"/>
          <w:szCs w:val="23"/>
        </w:rPr>
        <w:t xml:space="preserve"> dal momento che nel c</w:t>
      </w:r>
      <w:r w:rsidR="003C35F7" w:rsidRPr="00671742">
        <w:rPr>
          <w:rFonts w:ascii="Times New Roman" w:hAnsi="Times New Roman" w:cs="Times New Roman"/>
          <w:sz w:val="23"/>
          <w:szCs w:val="23"/>
        </w:rPr>
        <w:t>aso del professionista avvocato</w:t>
      </w:r>
      <w:r w:rsidRPr="00671742">
        <w:rPr>
          <w:rFonts w:ascii="Times New Roman" w:hAnsi="Times New Roman" w:cs="Times New Roman"/>
          <w:sz w:val="23"/>
          <w:szCs w:val="23"/>
        </w:rPr>
        <w:t xml:space="preserve"> vi era altresì la contestazione circa la definizione di lavoratore “autonomo” generico, interveniva, nel 2011, il legislatore per porre fine, una volta per tutte, alla questione controversa.</w:t>
      </w:r>
    </w:p>
    <w:p w:rsidR="001F5CC0" w:rsidRPr="00671742" w:rsidRDefault="003C79D8"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I</w:t>
      </w:r>
      <w:r w:rsidR="00600404" w:rsidRPr="00671742">
        <w:rPr>
          <w:rFonts w:ascii="Times New Roman" w:hAnsi="Times New Roman" w:cs="Times New Roman"/>
          <w:sz w:val="23"/>
          <w:szCs w:val="23"/>
        </w:rPr>
        <w:t xml:space="preserve">nfatti, </w:t>
      </w:r>
      <w:r w:rsidRPr="00671742">
        <w:rPr>
          <w:rFonts w:ascii="Times New Roman" w:hAnsi="Times New Roman" w:cs="Times New Roman"/>
          <w:sz w:val="23"/>
          <w:szCs w:val="23"/>
        </w:rPr>
        <w:t xml:space="preserve">con </w:t>
      </w:r>
      <w:r w:rsidR="00600404" w:rsidRPr="00671742">
        <w:rPr>
          <w:rFonts w:ascii="Times New Roman" w:hAnsi="Times New Roman" w:cs="Times New Roman"/>
          <w:sz w:val="23"/>
          <w:szCs w:val="23"/>
        </w:rPr>
        <w:t>l'interp</w:t>
      </w:r>
      <w:r w:rsidRPr="00671742">
        <w:rPr>
          <w:rFonts w:ascii="Times New Roman" w:hAnsi="Times New Roman" w:cs="Times New Roman"/>
          <w:sz w:val="23"/>
          <w:szCs w:val="23"/>
        </w:rPr>
        <w:t>retazione autentica fornita dal</w:t>
      </w:r>
      <w:r w:rsidR="00600404" w:rsidRPr="00671742">
        <w:rPr>
          <w:rFonts w:ascii="Times New Roman" w:hAnsi="Times New Roman" w:cs="Times New Roman"/>
          <w:sz w:val="23"/>
          <w:szCs w:val="23"/>
        </w:rPr>
        <w:t>l'</w:t>
      </w:r>
      <w:r w:rsidR="00600404" w:rsidRPr="00671742">
        <w:rPr>
          <w:rFonts w:ascii="Times New Roman" w:hAnsi="Times New Roman" w:cs="Times New Roman"/>
          <w:b/>
          <w:bCs/>
          <w:sz w:val="23"/>
          <w:szCs w:val="23"/>
        </w:rPr>
        <w:t>art. 18 co.12 del D.L. n. 98/2011</w:t>
      </w:r>
      <w:r w:rsidR="00600404" w:rsidRPr="00671742">
        <w:rPr>
          <w:rFonts w:ascii="Times New Roman" w:hAnsi="Times New Roman" w:cs="Times New Roman"/>
          <w:sz w:val="23"/>
          <w:szCs w:val="23"/>
        </w:rPr>
        <w:t>, come risultante nel testo convertito dalla Legge n. 111/2011</w:t>
      </w:r>
      <w:r w:rsidRPr="00671742">
        <w:rPr>
          <w:rFonts w:ascii="Times New Roman" w:hAnsi="Times New Roman" w:cs="Times New Roman"/>
          <w:sz w:val="23"/>
          <w:szCs w:val="23"/>
        </w:rPr>
        <w:t xml:space="preserve">, </w:t>
      </w:r>
      <w:r w:rsidR="003C35F7" w:rsidRPr="00671742">
        <w:rPr>
          <w:rFonts w:ascii="Times New Roman" w:hAnsi="Times New Roman" w:cs="Times New Roman"/>
          <w:sz w:val="23"/>
          <w:szCs w:val="23"/>
        </w:rPr>
        <w:t>veniva definitivamente statuito che</w:t>
      </w:r>
      <w:r w:rsidR="00600404" w:rsidRPr="00671742">
        <w:rPr>
          <w:rFonts w:ascii="Times New Roman" w:hAnsi="Times New Roman" w:cs="Times New Roman"/>
          <w:sz w:val="23"/>
          <w:szCs w:val="23"/>
        </w:rPr>
        <w:t xml:space="preserve">: </w:t>
      </w:r>
      <w:r w:rsidR="00600404" w:rsidRPr="00671742">
        <w:rPr>
          <w:rFonts w:ascii="Times New Roman" w:hAnsi="Times New Roman" w:cs="Times New Roman"/>
          <w:i/>
          <w:iCs/>
          <w:sz w:val="23"/>
          <w:szCs w:val="23"/>
        </w:rPr>
        <w:t xml:space="preserve">“l'articolo 2 comma 26 della Legge 8 agosto 1995 n. 335 </w:t>
      </w:r>
      <w:r w:rsidR="00600404" w:rsidRPr="00671742">
        <w:rPr>
          <w:rFonts w:ascii="Times New Roman" w:hAnsi="Times New Roman" w:cs="Times New Roman"/>
          <w:b/>
          <w:bCs/>
          <w:i/>
          <w:iCs/>
          <w:sz w:val="23"/>
          <w:szCs w:val="23"/>
        </w:rPr>
        <w:t xml:space="preserve">si interpreta </w:t>
      </w:r>
      <w:r w:rsidR="00600404" w:rsidRPr="00671742">
        <w:rPr>
          <w:rFonts w:ascii="Times New Roman" w:hAnsi="Times New Roman" w:cs="Times New Roman"/>
          <w:i/>
          <w:iCs/>
          <w:sz w:val="23"/>
          <w:szCs w:val="23"/>
        </w:rPr>
        <w:t xml:space="preserve">nel senso che </w:t>
      </w:r>
      <w:r w:rsidR="00600404" w:rsidRPr="00671742">
        <w:rPr>
          <w:rFonts w:ascii="Times New Roman" w:hAnsi="Times New Roman" w:cs="Times New Roman"/>
          <w:b/>
          <w:bCs/>
          <w:i/>
          <w:iCs/>
          <w:sz w:val="23"/>
          <w:szCs w:val="23"/>
        </w:rPr>
        <w:t>i soggetti che esercitano per professione abituale,</w:t>
      </w:r>
      <w:r w:rsidR="00600404" w:rsidRPr="00671742">
        <w:rPr>
          <w:rFonts w:ascii="Times New Roman" w:hAnsi="Times New Roman" w:cs="Times New Roman"/>
          <w:i/>
          <w:iCs/>
          <w:sz w:val="23"/>
          <w:szCs w:val="23"/>
        </w:rPr>
        <w:t xml:space="preserve"> ancorché non esclusiva, </w:t>
      </w:r>
      <w:r w:rsidR="00600404" w:rsidRPr="00671742">
        <w:rPr>
          <w:rFonts w:ascii="Times New Roman" w:hAnsi="Times New Roman" w:cs="Times New Roman"/>
          <w:b/>
          <w:bCs/>
          <w:i/>
          <w:iCs/>
          <w:sz w:val="23"/>
          <w:szCs w:val="23"/>
        </w:rPr>
        <w:t>attività di lavoro autonomo</w:t>
      </w:r>
      <w:r w:rsidR="00600404" w:rsidRPr="00671742">
        <w:rPr>
          <w:rFonts w:ascii="Times New Roman" w:hAnsi="Times New Roman" w:cs="Times New Roman"/>
          <w:i/>
          <w:iCs/>
          <w:sz w:val="23"/>
          <w:szCs w:val="23"/>
        </w:rPr>
        <w:t xml:space="preserve"> tenuti all'iscrizione presso l'apposita gestione separata Inps </w:t>
      </w:r>
      <w:r w:rsidR="00600404" w:rsidRPr="00671742">
        <w:rPr>
          <w:rFonts w:ascii="Times New Roman" w:hAnsi="Times New Roman" w:cs="Times New Roman"/>
          <w:b/>
          <w:bCs/>
          <w:i/>
          <w:iCs/>
          <w:sz w:val="23"/>
          <w:szCs w:val="23"/>
          <w:u w:val="single"/>
        </w:rPr>
        <w:t xml:space="preserve">sono esclusivamente i soggetti che svolgono attività il cui esercizio non sia subordinato all'iscrizione ad appositi albi </w:t>
      </w:r>
      <w:r w:rsidR="00600404" w:rsidRPr="00671742">
        <w:rPr>
          <w:rFonts w:ascii="Times New Roman" w:hAnsi="Times New Roman" w:cs="Times New Roman"/>
          <w:b/>
          <w:bCs/>
          <w:i/>
          <w:iCs/>
          <w:sz w:val="23"/>
          <w:szCs w:val="23"/>
          <w:u w:val="single"/>
        </w:rPr>
        <w:lastRenderedPageBreak/>
        <w:t>professionali</w:t>
      </w:r>
      <w:r w:rsidR="00600404" w:rsidRPr="00671742">
        <w:rPr>
          <w:rFonts w:ascii="Times New Roman" w:hAnsi="Times New Roman" w:cs="Times New Roman"/>
          <w:b/>
          <w:bCs/>
          <w:i/>
          <w:iCs/>
          <w:sz w:val="23"/>
          <w:szCs w:val="23"/>
        </w:rPr>
        <w:t>, ovvero attività non soggette al versamento contributivo agli enti di cui al comma 11 in base ai rispettivi statuti e ordinamenti (...)” .</w:t>
      </w:r>
    </w:p>
    <w:p w:rsidR="001F5CC0" w:rsidRPr="00671742" w:rsidRDefault="00600404" w:rsidP="00E010CA">
      <w:pPr>
        <w:pStyle w:val="Corpotesto"/>
        <w:spacing w:after="0" w:line="360" w:lineRule="auto"/>
        <w:rPr>
          <w:rFonts w:ascii="Times New Roman" w:hAnsi="Times New Roman" w:cs="Times New Roman"/>
          <w:b/>
          <w:bCs/>
          <w:sz w:val="23"/>
          <w:szCs w:val="23"/>
        </w:rPr>
      </w:pPr>
      <w:r w:rsidRPr="00671742">
        <w:rPr>
          <w:rFonts w:ascii="Times New Roman" w:hAnsi="Times New Roman" w:cs="Times New Roman"/>
          <w:sz w:val="23"/>
          <w:szCs w:val="23"/>
        </w:rPr>
        <w:t>Ne discende che</w:t>
      </w:r>
      <w:r w:rsidR="00760C3C" w:rsidRPr="00671742">
        <w:rPr>
          <w:rFonts w:ascii="Times New Roman" w:hAnsi="Times New Roman" w:cs="Times New Roman"/>
          <w:sz w:val="23"/>
          <w:szCs w:val="23"/>
        </w:rPr>
        <w:t>,</w:t>
      </w:r>
      <w:r w:rsidRPr="00671742">
        <w:rPr>
          <w:rFonts w:ascii="Times New Roman" w:hAnsi="Times New Roman" w:cs="Times New Roman"/>
          <w:sz w:val="23"/>
          <w:szCs w:val="23"/>
        </w:rPr>
        <w:t xml:space="preserve"> con decorrenza 01.01.1996</w:t>
      </w:r>
      <w:r w:rsidR="00760C3C" w:rsidRPr="00671742">
        <w:rPr>
          <w:rFonts w:ascii="Times New Roman" w:hAnsi="Times New Roman" w:cs="Times New Roman"/>
          <w:sz w:val="23"/>
          <w:szCs w:val="23"/>
        </w:rPr>
        <w:t>,</w:t>
      </w:r>
      <w:r w:rsidRPr="00671742">
        <w:rPr>
          <w:rFonts w:ascii="Times New Roman" w:hAnsi="Times New Roman" w:cs="Times New Roman"/>
          <w:sz w:val="23"/>
          <w:szCs w:val="23"/>
        </w:rPr>
        <w:t xml:space="preserve"> i soggetti che sono tenuti all'iscrizione presso la Gestione Separata dell'Inps sono esclusivamente e </w:t>
      </w:r>
      <w:r w:rsidRPr="00671742">
        <w:rPr>
          <w:rFonts w:ascii="Times New Roman" w:hAnsi="Times New Roman" w:cs="Times New Roman"/>
          <w:sz w:val="23"/>
          <w:szCs w:val="23"/>
          <w:u w:val="single"/>
        </w:rPr>
        <w:t>tassativamente</w:t>
      </w:r>
      <w:r w:rsidRPr="00671742">
        <w:rPr>
          <w:rFonts w:ascii="Times New Roman" w:hAnsi="Times New Roman" w:cs="Times New Roman"/>
          <w:sz w:val="23"/>
          <w:szCs w:val="23"/>
        </w:rPr>
        <w:t>, quei soggetti che</w:t>
      </w:r>
      <w:r w:rsidR="00AA1776" w:rsidRPr="00671742">
        <w:rPr>
          <w:rFonts w:ascii="Times New Roman" w:hAnsi="Times New Roman" w:cs="Times New Roman"/>
          <w:sz w:val="23"/>
          <w:szCs w:val="23"/>
        </w:rPr>
        <w:t>:</w:t>
      </w:r>
    </w:p>
    <w:p w:rsidR="001F5CC0" w:rsidRPr="00671742" w:rsidRDefault="00600404" w:rsidP="00E010CA">
      <w:pPr>
        <w:pStyle w:val="Corpotesto"/>
        <w:numPr>
          <w:ilvl w:val="0"/>
          <w:numId w:val="2"/>
        </w:numPr>
        <w:spacing w:after="0" w:line="360" w:lineRule="auto"/>
        <w:rPr>
          <w:rFonts w:ascii="Times New Roman" w:hAnsi="Times New Roman" w:cs="Times New Roman"/>
          <w:b/>
          <w:bCs/>
          <w:sz w:val="23"/>
          <w:szCs w:val="23"/>
        </w:rPr>
      </w:pPr>
      <w:r w:rsidRPr="00671742">
        <w:rPr>
          <w:rFonts w:ascii="Times New Roman" w:hAnsi="Times New Roman" w:cs="Times New Roman"/>
          <w:b/>
          <w:bCs/>
          <w:sz w:val="23"/>
          <w:szCs w:val="23"/>
        </w:rPr>
        <w:t>1) svolgono attività il cui esercizio non sia subordinato all'iscrizione ad appositi albi professionali;</w:t>
      </w:r>
    </w:p>
    <w:p w:rsidR="001F5CC0" w:rsidRPr="00671742" w:rsidRDefault="00600404" w:rsidP="00E010CA">
      <w:pPr>
        <w:pStyle w:val="Corpotesto"/>
        <w:numPr>
          <w:ilvl w:val="0"/>
          <w:numId w:val="2"/>
        </w:numPr>
        <w:spacing w:after="0" w:line="360" w:lineRule="auto"/>
        <w:rPr>
          <w:rFonts w:ascii="Times New Roman" w:hAnsi="Times New Roman" w:cs="Times New Roman"/>
          <w:sz w:val="23"/>
          <w:szCs w:val="23"/>
        </w:rPr>
      </w:pPr>
      <w:r w:rsidRPr="00671742">
        <w:rPr>
          <w:rFonts w:ascii="Times New Roman" w:hAnsi="Times New Roman" w:cs="Times New Roman"/>
          <w:b/>
          <w:bCs/>
          <w:sz w:val="23"/>
          <w:szCs w:val="23"/>
        </w:rPr>
        <w:t xml:space="preserve">2) ovvero coloro che svolgono attività non soggette al versamento contributivo agli enti di cui al comma 11 in base ai rispettivi statuti e ordinamenti. </w:t>
      </w:r>
    </w:p>
    <w:p w:rsidR="001F5CC0" w:rsidRPr="00671742" w:rsidRDefault="00600404"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 xml:space="preserve">E' opportuno </w:t>
      </w:r>
      <w:r w:rsidR="00320A00" w:rsidRPr="00671742">
        <w:rPr>
          <w:rFonts w:ascii="Times New Roman" w:hAnsi="Times New Roman" w:cs="Times New Roman"/>
          <w:sz w:val="23"/>
          <w:szCs w:val="23"/>
        </w:rPr>
        <w:t>ricordare</w:t>
      </w:r>
      <w:r w:rsidRPr="00671742">
        <w:rPr>
          <w:rFonts w:ascii="Times New Roman" w:hAnsi="Times New Roman" w:cs="Times New Roman"/>
          <w:sz w:val="23"/>
          <w:szCs w:val="23"/>
        </w:rPr>
        <w:t xml:space="preserve">, a tal proposito, che </w:t>
      </w:r>
      <w:r w:rsidR="00760C3C" w:rsidRPr="00671742">
        <w:rPr>
          <w:rFonts w:ascii="Times New Roman" w:hAnsi="Times New Roman" w:cs="Times New Roman"/>
          <w:sz w:val="23"/>
          <w:szCs w:val="23"/>
        </w:rPr>
        <w:t xml:space="preserve">proprio tale </w:t>
      </w:r>
      <w:r w:rsidRPr="00671742">
        <w:rPr>
          <w:rFonts w:ascii="Times New Roman" w:hAnsi="Times New Roman" w:cs="Times New Roman"/>
          <w:sz w:val="23"/>
          <w:szCs w:val="23"/>
        </w:rPr>
        <w:t xml:space="preserve">interpretazione autentica ha efficacia </w:t>
      </w:r>
      <w:r w:rsidRPr="00671742">
        <w:rPr>
          <w:rFonts w:ascii="Times New Roman" w:hAnsi="Times New Roman" w:cs="Times New Roman"/>
          <w:b/>
          <w:bCs/>
          <w:i/>
          <w:iCs/>
          <w:sz w:val="23"/>
          <w:szCs w:val="23"/>
        </w:rPr>
        <w:t xml:space="preserve">ex </w:t>
      </w:r>
      <w:proofErr w:type="spellStart"/>
      <w:r w:rsidRPr="00671742">
        <w:rPr>
          <w:rFonts w:ascii="Times New Roman" w:hAnsi="Times New Roman" w:cs="Times New Roman"/>
          <w:b/>
          <w:bCs/>
          <w:i/>
          <w:iCs/>
          <w:sz w:val="23"/>
          <w:szCs w:val="23"/>
        </w:rPr>
        <w:t>tunc</w:t>
      </w:r>
      <w:proofErr w:type="spellEnd"/>
      <w:r w:rsidRPr="00671742">
        <w:rPr>
          <w:rFonts w:ascii="Times New Roman" w:hAnsi="Times New Roman" w:cs="Times New Roman"/>
          <w:sz w:val="23"/>
          <w:szCs w:val="23"/>
        </w:rPr>
        <w:t xml:space="preserve"> nel senso che retroagisce fino al momento dell'entrata in vigore della norma interpretata.</w:t>
      </w:r>
    </w:p>
    <w:p w:rsidR="001F5CC0" w:rsidRPr="00671742" w:rsidRDefault="00600404"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Ebbene</w:t>
      </w:r>
      <w:r w:rsidR="00AA1776" w:rsidRPr="00671742">
        <w:rPr>
          <w:rFonts w:ascii="Times New Roman" w:hAnsi="Times New Roman" w:cs="Times New Roman"/>
          <w:sz w:val="23"/>
          <w:szCs w:val="23"/>
        </w:rPr>
        <w:t>,</w:t>
      </w:r>
      <w:r w:rsidRPr="00671742">
        <w:rPr>
          <w:rFonts w:ascii="Times New Roman" w:hAnsi="Times New Roman" w:cs="Times New Roman"/>
          <w:sz w:val="23"/>
          <w:szCs w:val="23"/>
        </w:rPr>
        <w:t xml:space="preserve"> rileva in punto di fatto che il ricorrente, nel periodo di riferimento (200</w:t>
      </w:r>
      <w:r w:rsidR="003C79D8" w:rsidRPr="00671742">
        <w:rPr>
          <w:rFonts w:ascii="Times New Roman" w:hAnsi="Times New Roman" w:cs="Times New Roman"/>
          <w:sz w:val="23"/>
          <w:szCs w:val="23"/>
        </w:rPr>
        <w:t>9</w:t>
      </w:r>
      <w:r w:rsidRPr="00671742">
        <w:rPr>
          <w:rFonts w:ascii="Times New Roman" w:hAnsi="Times New Roman" w:cs="Times New Roman"/>
          <w:sz w:val="23"/>
          <w:szCs w:val="23"/>
        </w:rPr>
        <w:t xml:space="preserve">) svolgeva la professione di Avvocato e, come tale, era iscritto all'Albo degli Avvocati di </w:t>
      </w:r>
      <w:r w:rsidR="003C79D8" w:rsidRPr="00671742">
        <w:rPr>
          <w:rFonts w:ascii="Times New Roman" w:hAnsi="Times New Roman" w:cs="Times New Roman"/>
          <w:sz w:val="23"/>
          <w:szCs w:val="23"/>
        </w:rPr>
        <w:t>…</w:t>
      </w:r>
      <w:r w:rsidRPr="00671742">
        <w:rPr>
          <w:rFonts w:ascii="Times New Roman" w:hAnsi="Times New Roman" w:cs="Times New Roman"/>
          <w:sz w:val="23"/>
          <w:szCs w:val="23"/>
        </w:rPr>
        <w:t xml:space="preserve"> (iscrizione </w:t>
      </w:r>
      <w:r w:rsidR="003C79D8" w:rsidRPr="00671742">
        <w:rPr>
          <w:rFonts w:ascii="Times New Roman" w:hAnsi="Times New Roman" w:cs="Times New Roman"/>
          <w:sz w:val="23"/>
          <w:szCs w:val="23"/>
        </w:rPr>
        <w:t>del…</w:t>
      </w:r>
      <w:r w:rsidRPr="00671742">
        <w:rPr>
          <w:rFonts w:ascii="Times New Roman" w:hAnsi="Times New Roman" w:cs="Times New Roman"/>
          <w:sz w:val="23"/>
          <w:szCs w:val="23"/>
        </w:rPr>
        <w:t>).</w:t>
      </w:r>
    </w:p>
    <w:p w:rsidR="00760C3C" w:rsidRPr="00671742" w:rsidRDefault="003C79D8"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 xml:space="preserve">E già questo </w:t>
      </w:r>
      <w:r w:rsidR="00760C3C" w:rsidRPr="00671742">
        <w:rPr>
          <w:rFonts w:ascii="Times New Roman" w:hAnsi="Times New Roman" w:cs="Times New Roman"/>
          <w:sz w:val="23"/>
          <w:szCs w:val="23"/>
        </w:rPr>
        <w:t xml:space="preserve">di per sé avrebbe dovuto impedire </w:t>
      </w:r>
      <w:r w:rsidRPr="00671742">
        <w:rPr>
          <w:rFonts w:ascii="Times New Roman" w:hAnsi="Times New Roman" w:cs="Times New Roman"/>
          <w:sz w:val="23"/>
          <w:szCs w:val="23"/>
        </w:rPr>
        <w:t>all’</w:t>
      </w:r>
      <w:r w:rsidR="00600404" w:rsidRPr="00671742">
        <w:rPr>
          <w:rFonts w:ascii="Times New Roman" w:hAnsi="Times New Roman" w:cs="Times New Roman"/>
          <w:sz w:val="23"/>
          <w:szCs w:val="23"/>
        </w:rPr>
        <w:t xml:space="preserve">Inps </w:t>
      </w:r>
      <w:r w:rsidRPr="00671742">
        <w:rPr>
          <w:rFonts w:ascii="Times New Roman" w:hAnsi="Times New Roman" w:cs="Times New Roman"/>
          <w:sz w:val="23"/>
          <w:szCs w:val="23"/>
        </w:rPr>
        <w:t>di esercitare il</w:t>
      </w:r>
      <w:r w:rsidR="00600404" w:rsidRPr="00671742">
        <w:rPr>
          <w:rFonts w:ascii="Times New Roman" w:hAnsi="Times New Roman" w:cs="Times New Roman"/>
          <w:sz w:val="23"/>
          <w:szCs w:val="23"/>
        </w:rPr>
        <w:t xml:space="preserve"> potere di iscrivere d'ufficio il ricorrente alla Gestione Separata per difetto dei requisiti soggettivi</w:t>
      </w:r>
      <w:r w:rsidR="00AA1776" w:rsidRPr="00671742">
        <w:rPr>
          <w:rFonts w:ascii="Times New Roman" w:hAnsi="Times New Roman" w:cs="Times New Roman"/>
          <w:sz w:val="23"/>
          <w:szCs w:val="23"/>
        </w:rPr>
        <w:t>.</w:t>
      </w:r>
      <w:r w:rsidR="00600404" w:rsidRPr="00671742">
        <w:rPr>
          <w:rFonts w:ascii="Times New Roman" w:hAnsi="Times New Roman" w:cs="Times New Roman"/>
          <w:sz w:val="23"/>
          <w:szCs w:val="23"/>
        </w:rPr>
        <w:tab/>
      </w:r>
    </w:p>
    <w:p w:rsidR="001F5CC0" w:rsidRPr="00671742" w:rsidRDefault="00600404" w:rsidP="00E010CA">
      <w:pPr>
        <w:pStyle w:val="Corpotesto"/>
        <w:spacing w:after="0" w:line="360" w:lineRule="auto"/>
        <w:rPr>
          <w:rFonts w:ascii="Times New Roman" w:hAnsi="Times New Roman" w:cs="Times New Roman"/>
          <w:b/>
          <w:bCs/>
          <w:sz w:val="23"/>
          <w:szCs w:val="23"/>
        </w:rPr>
      </w:pPr>
      <w:r w:rsidRPr="00671742">
        <w:rPr>
          <w:rFonts w:ascii="Times New Roman" w:hAnsi="Times New Roman" w:cs="Times New Roman"/>
          <w:sz w:val="23"/>
          <w:szCs w:val="23"/>
        </w:rPr>
        <w:t xml:space="preserve">Ma vi è di più. </w:t>
      </w:r>
    </w:p>
    <w:p w:rsidR="001F5CC0" w:rsidRPr="00671742" w:rsidRDefault="00600404"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b/>
          <w:bCs/>
          <w:sz w:val="23"/>
          <w:szCs w:val="23"/>
        </w:rPr>
        <w:t xml:space="preserve">L'attività libero professionale svolta dal ricorrente è soggetta al versamento </w:t>
      </w:r>
      <w:r w:rsidR="00760C3C" w:rsidRPr="00671742">
        <w:rPr>
          <w:rFonts w:ascii="Times New Roman" w:hAnsi="Times New Roman" w:cs="Times New Roman"/>
          <w:b/>
          <w:bCs/>
          <w:sz w:val="23"/>
          <w:szCs w:val="23"/>
          <w:u w:val="single"/>
        </w:rPr>
        <w:t>obbligatorio</w:t>
      </w:r>
      <w:r w:rsidR="00760C3C" w:rsidRPr="00671742">
        <w:rPr>
          <w:rFonts w:ascii="Times New Roman" w:hAnsi="Times New Roman" w:cs="Times New Roman"/>
          <w:b/>
          <w:bCs/>
          <w:sz w:val="23"/>
          <w:szCs w:val="23"/>
        </w:rPr>
        <w:t xml:space="preserve"> </w:t>
      </w:r>
      <w:r w:rsidRPr="00671742">
        <w:rPr>
          <w:rFonts w:ascii="Times New Roman" w:hAnsi="Times New Roman" w:cs="Times New Roman"/>
          <w:b/>
          <w:bCs/>
          <w:sz w:val="23"/>
          <w:szCs w:val="23"/>
        </w:rPr>
        <w:t>del contributo “integrativo”, come previsto dalla normativa</w:t>
      </w:r>
      <w:r w:rsidR="003C79D8" w:rsidRPr="00671742">
        <w:rPr>
          <w:rFonts w:ascii="Times New Roman" w:hAnsi="Times New Roman" w:cs="Times New Roman"/>
          <w:b/>
          <w:bCs/>
          <w:sz w:val="23"/>
          <w:szCs w:val="23"/>
        </w:rPr>
        <w:t xml:space="preserve"> di Cassa Forense</w:t>
      </w:r>
      <w:r w:rsidRPr="00671742">
        <w:rPr>
          <w:rFonts w:ascii="Times New Roman" w:hAnsi="Times New Roman" w:cs="Times New Roman"/>
          <w:b/>
          <w:bCs/>
          <w:sz w:val="23"/>
          <w:szCs w:val="23"/>
        </w:rPr>
        <w:t>.</w:t>
      </w:r>
    </w:p>
    <w:p w:rsidR="001F5CC0" w:rsidRPr="00671742" w:rsidRDefault="00600404"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L'art.</w:t>
      </w:r>
      <w:r w:rsidRPr="00671742">
        <w:rPr>
          <w:rFonts w:ascii="Times New Roman" w:hAnsi="Times New Roman" w:cs="Times New Roman"/>
          <w:i/>
          <w:sz w:val="23"/>
          <w:szCs w:val="23"/>
        </w:rPr>
        <w:t xml:space="preserve"> </w:t>
      </w:r>
      <w:r w:rsidRPr="00671742">
        <w:rPr>
          <w:rFonts w:ascii="Times New Roman" w:hAnsi="Times New Roman" w:cs="Times New Roman"/>
          <w:sz w:val="23"/>
          <w:szCs w:val="23"/>
        </w:rPr>
        <w:t>11 della legge n.</w:t>
      </w:r>
      <w:r w:rsidR="00AA1776" w:rsidRPr="00671742">
        <w:rPr>
          <w:rFonts w:ascii="Times New Roman" w:hAnsi="Times New Roman" w:cs="Times New Roman"/>
          <w:sz w:val="23"/>
          <w:szCs w:val="23"/>
        </w:rPr>
        <w:t xml:space="preserve"> </w:t>
      </w:r>
      <w:r w:rsidRPr="00671742">
        <w:rPr>
          <w:rFonts w:ascii="Times New Roman" w:hAnsi="Times New Roman" w:cs="Times New Roman"/>
          <w:sz w:val="23"/>
          <w:szCs w:val="23"/>
        </w:rPr>
        <w:t>576/80 come modificato dall'art.</w:t>
      </w:r>
      <w:r w:rsidR="00AA1776" w:rsidRPr="00671742">
        <w:rPr>
          <w:rFonts w:ascii="Times New Roman" w:hAnsi="Times New Roman" w:cs="Times New Roman"/>
          <w:sz w:val="23"/>
          <w:szCs w:val="23"/>
        </w:rPr>
        <w:t xml:space="preserve"> </w:t>
      </w:r>
      <w:r w:rsidRPr="00671742">
        <w:rPr>
          <w:rFonts w:ascii="Times New Roman" w:hAnsi="Times New Roman" w:cs="Times New Roman"/>
          <w:sz w:val="23"/>
          <w:szCs w:val="23"/>
        </w:rPr>
        <w:t>6 Regolamento dei</w:t>
      </w:r>
      <w:r w:rsidRPr="00671742">
        <w:rPr>
          <w:rFonts w:ascii="Times New Roman" w:hAnsi="Times New Roman" w:cs="Times New Roman"/>
          <w:i/>
          <w:sz w:val="23"/>
          <w:szCs w:val="23"/>
        </w:rPr>
        <w:t xml:space="preserve"> </w:t>
      </w:r>
      <w:r w:rsidRPr="00671742">
        <w:rPr>
          <w:rFonts w:ascii="Times New Roman" w:hAnsi="Times New Roman" w:cs="Times New Roman"/>
          <w:sz w:val="23"/>
          <w:szCs w:val="23"/>
        </w:rPr>
        <w:t xml:space="preserve">Contributi della Cassa Forense stabilisce: </w:t>
      </w:r>
      <w:r w:rsidRPr="00671742">
        <w:rPr>
          <w:rFonts w:ascii="Times New Roman" w:hAnsi="Times New Roman" w:cs="Times New Roman"/>
          <w:i/>
          <w:iCs/>
          <w:sz w:val="23"/>
          <w:szCs w:val="23"/>
        </w:rPr>
        <w:t xml:space="preserve">“È dovuto dagli avvocati iscritti agli albi e dai praticanti abilitati al patrocinio iscritti alla Cassa nella misura del 4% (in luogo del 2%) </w:t>
      </w:r>
      <w:r w:rsidR="000D0EDA" w:rsidRPr="00671742">
        <w:rPr>
          <w:rFonts w:ascii="Times New Roman" w:hAnsi="Times New Roman" w:cs="Times New Roman"/>
          <w:i/>
          <w:iCs/>
          <w:sz w:val="23"/>
          <w:szCs w:val="23"/>
        </w:rPr>
        <w:t>…</w:t>
      </w:r>
      <w:r w:rsidRPr="00671742">
        <w:rPr>
          <w:rFonts w:ascii="Times New Roman" w:hAnsi="Times New Roman" w:cs="Times New Roman"/>
          <w:i/>
          <w:iCs/>
          <w:sz w:val="23"/>
          <w:szCs w:val="23"/>
        </w:rPr>
        <w:t xml:space="preserve"> (</w:t>
      </w:r>
      <w:proofErr w:type="spellStart"/>
      <w:r w:rsidRPr="00671742">
        <w:rPr>
          <w:rFonts w:ascii="Times New Roman" w:hAnsi="Times New Roman" w:cs="Times New Roman"/>
          <w:i/>
          <w:iCs/>
          <w:sz w:val="23"/>
          <w:szCs w:val="23"/>
        </w:rPr>
        <w:t>mod</w:t>
      </w:r>
      <w:proofErr w:type="spellEnd"/>
      <w:r w:rsidRPr="00671742">
        <w:rPr>
          <w:rFonts w:ascii="Times New Roman" w:hAnsi="Times New Roman" w:cs="Times New Roman"/>
          <w:i/>
          <w:iCs/>
          <w:sz w:val="23"/>
          <w:szCs w:val="23"/>
        </w:rPr>
        <w:t xml:space="preserve">. 5/2011) relativamente al volume di affari IVA (calcolato detraendo l'importo del contributo integrativo già assoggettato ad IVA - legge 22 marzo 1995 n. 85) a prescindere dall'effettivo pagamento eseguito dal debitore. Il contributo integrativo è ripetibile nei confronti del cliente e va, quindi applicato, </w:t>
      </w:r>
      <w:r w:rsidR="000D0EDA" w:rsidRPr="00671742">
        <w:rPr>
          <w:rFonts w:ascii="Times New Roman" w:hAnsi="Times New Roman" w:cs="Times New Roman"/>
          <w:i/>
          <w:iCs/>
          <w:sz w:val="23"/>
          <w:szCs w:val="23"/>
        </w:rPr>
        <w:t>…</w:t>
      </w:r>
      <w:r w:rsidRPr="00671742">
        <w:rPr>
          <w:rFonts w:ascii="Times New Roman" w:hAnsi="Times New Roman" w:cs="Times New Roman"/>
          <w:i/>
          <w:iCs/>
          <w:sz w:val="23"/>
          <w:szCs w:val="23"/>
        </w:rPr>
        <w:t xml:space="preserve"> a tutte le fatture emesse.</w:t>
      </w:r>
      <w:r w:rsidR="000D0EDA" w:rsidRPr="00671742">
        <w:rPr>
          <w:rFonts w:ascii="Times New Roman" w:hAnsi="Times New Roman" w:cs="Times New Roman"/>
          <w:iCs/>
          <w:sz w:val="23"/>
          <w:szCs w:val="23"/>
        </w:rPr>
        <w:t>”</w:t>
      </w:r>
      <w:r w:rsidRPr="00671742">
        <w:rPr>
          <w:rFonts w:ascii="Times New Roman" w:hAnsi="Times New Roman" w:cs="Times New Roman"/>
          <w:i/>
          <w:iCs/>
          <w:sz w:val="23"/>
          <w:szCs w:val="23"/>
        </w:rPr>
        <w:t xml:space="preserve"> </w:t>
      </w:r>
    </w:p>
    <w:p w:rsidR="000D0EDA" w:rsidRPr="00671742" w:rsidRDefault="000D0EDA"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sz w:val="23"/>
          <w:szCs w:val="23"/>
        </w:rPr>
        <w:t xml:space="preserve">Tale contributo, versato regolarmente dal ricorrente dall’anno… all’anno…, è, </w:t>
      </w:r>
      <w:r w:rsidR="00320A00" w:rsidRPr="00671742">
        <w:rPr>
          <w:rFonts w:ascii="Times New Roman" w:hAnsi="Times New Roman" w:cs="Times New Roman"/>
          <w:sz w:val="23"/>
          <w:szCs w:val="23"/>
        </w:rPr>
        <w:t>come già ricordato</w:t>
      </w:r>
      <w:r w:rsidRPr="00671742">
        <w:rPr>
          <w:rFonts w:ascii="Times New Roman" w:hAnsi="Times New Roman" w:cs="Times New Roman"/>
          <w:sz w:val="23"/>
          <w:szCs w:val="23"/>
        </w:rPr>
        <w:t xml:space="preserve">, di natura obbligatoria e soggetto alla compilazione e spedizione di </w:t>
      </w:r>
      <w:r w:rsidR="00320A00" w:rsidRPr="00671742">
        <w:rPr>
          <w:rFonts w:ascii="Times New Roman" w:hAnsi="Times New Roman" w:cs="Times New Roman"/>
          <w:sz w:val="23"/>
          <w:szCs w:val="23"/>
        </w:rPr>
        <w:t xml:space="preserve">un </w:t>
      </w:r>
      <w:r w:rsidRPr="00671742">
        <w:rPr>
          <w:rFonts w:ascii="Times New Roman" w:hAnsi="Times New Roman" w:cs="Times New Roman"/>
          <w:sz w:val="23"/>
          <w:szCs w:val="23"/>
        </w:rPr>
        <w:t>modello specifico, denominato MOD. 5. In assenza del medesimo, scattano per il professionista una serie di sanzioni</w:t>
      </w:r>
      <w:r w:rsidR="00760C3C" w:rsidRPr="00671742">
        <w:rPr>
          <w:rFonts w:ascii="Times New Roman" w:hAnsi="Times New Roman" w:cs="Times New Roman"/>
          <w:sz w:val="23"/>
          <w:szCs w:val="23"/>
        </w:rPr>
        <w:t xml:space="preserve">, anche di natura </w:t>
      </w:r>
      <w:r w:rsidR="00760C3C" w:rsidRPr="00671742">
        <w:rPr>
          <w:rFonts w:ascii="Times New Roman" w:hAnsi="Times New Roman" w:cs="Times New Roman"/>
          <w:sz w:val="23"/>
          <w:szCs w:val="23"/>
        </w:rPr>
        <w:lastRenderedPageBreak/>
        <w:t>disciplinare</w:t>
      </w:r>
      <w:r w:rsidRPr="00671742">
        <w:rPr>
          <w:rFonts w:ascii="Times New Roman" w:hAnsi="Times New Roman" w:cs="Times New Roman"/>
          <w:sz w:val="23"/>
          <w:szCs w:val="23"/>
        </w:rPr>
        <w:t>.</w:t>
      </w:r>
    </w:p>
    <w:p w:rsidR="001F5CC0" w:rsidRPr="00671742" w:rsidRDefault="000D0EDA" w:rsidP="00E010CA">
      <w:pPr>
        <w:pStyle w:val="Corpotesto"/>
        <w:spacing w:after="0" w:line="360" w:lineRule="auto"/>
        <w:rPr>
          <w:rFonts w:ascii="Times New Roman" w:hAnsi="Times New Roman" w:cs="Times New Roman"/>
          <w:b/>
          <w:bCs/>
          <w:sz w:val="23"/>
          <w:szCs w:val="23"/>
        </w:rPr>
      </w:pPr>
      <w:proofErr w:type="spellStart"/>
      <w:r w:rsidRPr="00671742">
        <w:rPr>
          <w:rFonts w:ascii="Times New Roman" w:hAnsi="Times New Roman" w:cs="Times New Roman"/>
          <w:sz w:val="23"/>
          <w:szCs w:val="23"/>
        </w:rPr>
        <w:t>Senonchè</w:t>
      </w:r>
      <w:proofErr w:type="spellEnd"/>
      <w:r w:rsidRPr="00671742">
        <w:rPr>
          <w:rFonts w:ascii="Times New Roman" w:hAnsi="Times New Roman" w:cs="Times New Roman"/>
          <w:sz w:val="23"/>
          <w:szCs w:val="23"/>
        </w:rPr>
        <w:t xml:space="preserve">, operando una distinzione mai confermata dalla giurisprudenza e men che meno dal legislatore, l’Inps ha inteso </w:t>
      </w:r>
      <w:r w:rsidR="00760C3C" w:rsidRPr="00671742">
        <w:rPr>
          <w:rFonts w:ascii="Times New Roman" w:hAnsi="Times New Roman" w:cs="Times New Roman"/>
          <w:sz w:val="23"/>
          <w:szCs w:val="23"/>
        </w:rPr>
        <w:t>effettuare</w:t>
      </w:r>
      <w:r w:rsidRPr="00671742">
        <w:rPr>
          <w:rFonts w:ascii="Times New Roman" w:hAnsi="Times New Roman" w:cs="Times New Roman"/>
          <w:sz w:val="23"/>
          <w:szCs w:val="23"/>
        </w:rPr>
        <w:t xml:space="preserve"> una </w:t>
      </w:r>
      <w:r w:rsidR="00320A00" w:rsidRPr="00671742">
        <w:rPr>
          <w:rFonts w:ascii="Times New Roman" w:hAnsi="Times New Roman" w:cs="Times New Roman"/>
          <w:sz w:val="23"/>
          <w:szCs w:val="23"/>
        </w:rPr>
        <w:t>diversificazione</w:t>
      </w:r>
      <w:r w:rsidRPr="00671742">
        <w:rPr>
          <w:rFonts w:ascii="Times New Roman" w:hAnsi="Times New Roman" w:cs="Times New Roman"/>
          <w:sz w:val="23"/>
          <w:szCs w:val="23"/>
        </w:rPr>
        <w:t xml:space="preserve"> tra contributo soggettivo e contributo integrativo, lasciando a tale inverosimile spartiacque la individuazione del “presunto evasore”.</w:t>
      </w:r>
    </w:p>
    <w:p w:rsidR="001F5CC0" w:rsidRPr="00671742" w:rsidRDefault="000D0EDA" w:rsidP="00E010CA">
      <w:pPr>
        <w:pStyle w:val="Corpotesto"/>
        <w:spacing w:after="0" w:line="360" w:lineRule="auto"/>
        <w:rPr>
          <w:rFonts w:ascii="Times New Roman" w:hAnsi="Times New Roman" w:cs="Times New Roman"/>
          <w:sz w:val="23"/>
          <w:szCs w:val="23"/>
        </w:rPr>
      </w:pPr>
      <w:r w:rsidRPr="00671742">
        <w:rPr>
          <w:rFonts w:ascii="Times New Roman" w:hAnsi="Times New Roman" w:cs="Times New Roman"/>
          <w:b/>
          <w:bCs/>
          <w:sz w:val="23"/>
          <w:szCs w:val="23"/>
        </w:rPr>
        <w:t>Ma, come già detto,</w:t>
      </w:r>
      <w:r w:rsidR="00600404" w:rsidRPr="00671742">
        <w:rPr>
          <w:rFonts w:ascii="Times New Roman" w:hAnsi="Times New Roman" w:cs="Times New Roman"/>
          <w:b/>
          <w:bCs/>
          <w:sz w:val="23"/>
          <w:szCs w:val="23"/>
        </w:rPr>
        <w:t xml:space="preserve"> la legge di interpretazione autentica</w:t>
      </w:r>
      <w:r w:rsidRPr="00671742">
        <w:rPr>
          <w:rFonts w:ascii="Times New Roman" w:hAnsi="Times New Roman" w:cs="Times New Roman"/>
          <w:b/>
          <w:bCs/>
          <w:sz w:val="23"/>
          <w:szCs w:val="23"/>
        </w:rPr>
        <w:t xml:space="preserve"> appena citata</w:t>
      </w:r>
      <w:r w:rsidR="00600404" w:rsidRPr="00671742">
        <w:rPr>
          <w:rFonts w:ascii="Times New Roman" w:hAnsi="Times New Roman" w:cs="Times New Roman"/>
          <w:b/>
          <w:bCs/>
          <w:sz w:val="23"/>
          <w:szCs w:val="23"/>
        </w:rPr>
        <w:t xml:space="preserve"> parla </w:t>
      </w:r>
      <w:r w:rsidRPr="00671742">
        <w:rPr>
          <w:rFonts w:ascii="Times New Roman" w:hAnsi="Times New Roman" w:cs="Times New Roman"/>
          <w:b/>
          <w:bCs/>
          <w:sz w:val="23"/>
          <w:szCs w:val="23"/>
        </w:rPr>
        <w:t xml:space="preserve">esclusivamente </w:t>
      </w:r>
      <w:r w:rsidR="00600404" w:rsidRPr="00671742">
        <w:rPr>
          <w:rFonts w:ascii="Times New Roman" w:hAnsi="Times New Roman" w:cs="Times New Roman"/>
          <w:b/>
          <w:bCs/>
          <w:sz w:val="23"/>
          <w:szCs w:val="23"/>
        </w:rPr>
        <w:t xml:space="preserve">di “contributi”, senza </w:t>
      </w:r>
      <w:r w:rsidR="00C94B22" w:rsidRPr="00671742">
        <w:rPr>
          <w:rFonts w:ascii="Times New Roman" w:hAnsi="Times New Roman" w:cs="Times New Roman"/>
          <w:b/>
          <w:bCs/>
          <w:sz w:val="23"/>
          <w:szCs w:val="23"/>
          <w:u w:val="single"/>
        </w:rPr>
        <w:t>volutamente</w:t>
      </w:r>
      <w:r w:rsidR="00C94B22" w:rsidRPr="00671742">
        <w:rPr>
          <w:rFonts w:ascii="Times New Roman" w:hAnsi="Times New Roman" w:cs="Times New Roman"/>
          <w:b/>
          <w:bCs/>
          <w:sz w:val="23"/>
          <w:szCs w:val="23"/>
        </w:rPr>
        <w:t xml:space="preserve"> </w:t>
      </w:r>
      <w:r w:rsidR="00600404" w:rsidRPr="00671742">
        <w:rPr>
          <w:rFonts w:ascii="Times New Roman" w:hAnsi="Times New Roman" w:cs="Times New Roman"/>
          <w:b/>
          <w:bCs/>
          <w:sz w:val="23"/>
          <w:szCs w:val="23"/>
        </w:rPr>
        <w:t xml:space="preserve">operare una distinzione tra contributo soggettivo e contributo integrativo, </w:t>
      </w:r>
      <w:r w:rsidRPr="00671742">
        <w:rPr>
          <w:rFonts w:ascii="Times New Roman" w:hAnsi="Times New Roman" w:cs="Times New Roman"/>
          <w:b/>
          <w:bCs/>
          <w:sz w:val="23"/>
          <w:szCs w:val="23"/>
        </w:rPr>
        <w:t xml:space="preserve">e pertanto </w:t>
      </w:r>
      <w:r w:rsidR="00600404" w:rsidRPr="00671742">
        <w:rPr>
          <w:rFonts w:ascii="Times New Roman" w:hAnsi="Times New Roman" w:cs="Times New Roman"/>
          <w:b/>
          <w:bCs/>
          <w:sz w:val="23"/>
          <w:szCs w:val="23"/>
          <w:u w:val="single"/>
        </w:rPr>
        <w:t>nulla autorizza a sostenere che essendo l'attività oggetto di causa non soggetta al primo ma soggetta al secondo, sia data la condizione di legge per l'obbligo di iscrizione</w:t>
      </w:r>
      <w:r w:rsidR="00AA1776" w:rsidRPr="00671742">
        <w:rPr>
          <w:rFonts w:ascii="Times New Roman" w:hAnsi="Times New Roman" w:cs="Times New Roman"/>
          <w:b/>
          <w:bCs/>
          <w:sz w:val="23"/>
          <w:szCs w:val="23"/>
          <w:u w:val="single"/>
        </w:rPr>
        <w:t xml:space="preserve"> alla </w:t>
      </w:r>
      <w:proofErr w:type="spellStart"/>
      <w:r w:rsidR="00AA1776" w:rsidRPr="00671742">
        <w:rPr>
          <w:rFonts w:ascii="Times New Roman" w:hAnsi="Times New Roman" w:cs="Times New Roman"/>
          <w:b/>
          <w:bCs/>
          <w:sz w:val="23"/>
          <w:szCs w:val="23"/>
          <w:u w:val="single"/>
        </w:rPr>
        <w:t>gs</w:t>
      </w:r>
      <w:proofErr w:type="spellEnd"/>
      <w:r w:rsidR="00600404" w:rsidRPr="00671742">
        <w:rPr>
          <w:rFonts w:ascii="Times New Roman" w:hAnsi="Times New Roman" w:cs="Times New Roman"/>
          <w:b/>
          <w:bCs/>
          <w:sz w:val="23"/>
          <w:szCs w:val="23"/>
          <w:u w:val="single"/>
        </w:rPr>
        <w:t>.</w:t>
      </w:r>
    </w:p>
    <w:p w:rsidR="00412CEC" w:rsidRPr="00671742" w:rsidRDefault="00760C3C" w:rsidP="00412CE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E difatti</w:t>
      </w:r>
      <w:r w:rsidR="000D0EDA" w:rsidRPr="00671742">
        <w:rPr>
          <w:rFonts w:ascii="Times New Roman" w:hAnsi="Times New Roman" w:cs="Times New Roman"/>
          <w:sz w:val="23"/>
          <w:szCs w:val="23"/>
        </w:rPr>
        <w:t xml:space="preserve"> andrebbero sottolineati anche due altri aspetti: 1)</w:t>
      </w:r>
      <w:r w:rsidR="00600404" w:rsidRPr="00671742">
        <w:rPr>
          <w:rFonts w:ascii="Times New Roman" w:hAnsi="Times New Roman" w:cs="Times New Roman"/>
          <w:sz w:val="23"/>
          <w:szCs w:val="23"/>
        </w:rPr>
        <w:t xml:space="preserve"> </w:t>
      </w:r>
      <w:r w:rsidR="00600404" w:rsidRPr="00671742">
        <w:rPr>
          <w:rFonts w:ascii="Times New Roman" w:hAnsi="Times New Roman" w:cs="Times New Roman"/>
          <w:sz w:val="23"/>
          <w:szCs w:val="23"/>
          <w:u w:val="single"/>
        </w:rPr>
        <w:t xml:space="preserve">il contributo integrativo </w:t>
      </w:r>
      <w:r w:rsidR="00FE4D52" w:rsidRPr="00671742">
        <w:rPr>
          <w:rFonts w:ascii="Times New Roman" w:hAnsi="Times New Roman" w:cs="Times New Roman"/>
          <w:sz w:val="23"/>
          <w:szCs w:val="23"/>
          <w:u w:val="single"/>
        </w:rPr>
        <w:t xml:space="preserve">(come meglio innanzi si preciserà) </w:t>
      </w:r>
      <w:r w:rsidR="00600404" w:rsidRPr="00671742">
        <w:rPr>
          <w:rFonts w:ascii="Times New Roman" w:hAnsi="Times New Roman" w:cs="Times New Roman"/>
          <w:sz w:val="23"/>
          <w:szCs w:val="23"/>
          <w:u w:val="single"/>
        </w:rPr>
        <w:t>è un contributo previdenziale a</w:t>
      </w:r>
      <w:r w:rsidR="000D0EDA" w:rsidRPr="00671742">
        <w:rPr>
          <w:rFonts w:ascii="Times New Roman" w:hAnsi="Times New Roman" w:cs="Times New Roman"/>
          <w:sz w:val="23"/>
          <w:szCs w:val="23"/>
          <w:u w:val="single"/>
        </w:rPr>
        <w:t xml:space="preserve"> </w:t>
      </w:r>
      <w:r w:rsidR="00600404" w:rsidRPr="00671742">
        <w:rPr>
          <w:rFonts w:ascii="Times New Roman" w:hAnsi="Times New Roman" w:cs="Times New Roman"/>
          <w:sz w:val="23"/>
          <w:szCs w:val="23"/>
          <w:u w:val="single"/>
        </w:rPr>
        <w:t>tutti gli effetti come stabilito dalla risoluzione del Ministero delle Finanze n. 109 dell’11 luglio 1996</w:t>
      </w:r>
      <w:r w:rsidR="00600404" w:rsidRPr="00671742">
        <w:rPr>
          <w:rFonts w:ascii="Times New Roman" w:hAnsi="Times New Roman" w:cs="Times New Roman"/>
          <w:sz w:val="23"/>
          <w:szCs w:val="23"/>
        </w:rPr>
        <w:t xml:space="preserve"> (</w:t>
      </w:r>
      <w:proofErr w:type="spellStart"/>
      <w:r w:rsidR="00FE4D52" w:rsidRPr="00671742">
        <w:rPr>
          <w:rFonts w:ascii="Times New Roman" w:hAnsi="Times New Roman" w:cs="Times New Roman"/>
          <w:b/>
          <w:sz w:val="23"/>
          <w:szCs w:val="23"/>
        </w:rPr>
        <w:t>all</w:t>
      </w:r>
      <w:proofErr w:type="spellEnd"/>
      <w:r w:rsidR="00FE4D52" w:rsidRPr="00671742">
        <w:rPr>
          <w:rFonts w:ascii="Times New Roman" w:hAnsi="Times New Roman" w:cs="Times New Roman"/>
          <w:b/>
          <w:sz w:val="23"/>
          <w:szCs w:val="23"/>
        </w:rPr>
        <w:t xml:space="preserve">. n. </w:t>
      </w:r>
      <w:r w:rsidR="00C94B22" w:rsidRPr="00671742">
        <w:rPr>
          <w:rFonts w:ascii="Times New Roman" w:hAnsi="Times New Roman" w:cs="Times New Roman"/>
          <w:b/>
          <w:sz w:val="23"/>
          <w:szCs w:val="23"/>
        </w:rPr>
        <w:t>6</w:t>
      </w:r>
      <w:r w:rsidR="00600404" w:rsidRPr="00671742">
        <w:rPr>
          <w:rFonts w:ascii="Times New Roman" w:hAnsi="Times New Roman" w:cs="Times New Roman"/>
          <w:sz w:val="23"/>
          <w:szCs w:val="23"/>
        </w:rPr>
        <w:t xml:space="preserve">), </w:t>
      </w:r>
      <w:r w:rsidR="000D0EDA" w:rsidRPr="00671742">
        <w:rPr>
          <w:rFonts w:ascii="Times New Roman" w:hAnsi="Times New Roman" w:cs="Times New Roman"/>
          <w:sz w:val="23"/>
          <w:szCs w:val="23"/>
        </w:rPr>
        <w:t xml:space="preserve">pertanto </w:t>
      </w:r>
      <w:r w:rsidR="00600404" w:rsidRPr="00671742">
        <w:rPr>
          <w:rFonts w:ascii="Times New Roman" w:hAnsi="Times New Roman" w:cs="Times New Roman"/>
          <w:sz w:val="23"/>
          <w:szCs w:val="23"/>
        </w:rPr>
        <w:t>versare contemporaneamente il contributo integrativo all’INPS e</w:t>
      </w:r>
      <w:r w:rsidR="00774343" w:rsidRPr="00671742">
        <w:rPr>
          <w:rFonts w:ascii="Times New Roman" w:hAnsi="Times New Roman" w:cs="Times New Roman"/>
          <w:sz w:val="23"/>
          <w:szCs w:val="23"/>
        </w:rPr>
        <w:t>d</w:t>
      </w:r>
      <w:r w:rsidR="00600404" w:rsidRPr="00671742">
        <w:rPr>
          <w:rFonts w:ascii="Times New Roman" w:hAnsi="Times New Roman" w:cs="Times New Roman"/>
          <w:sz w:val="23"/>
          <w:szCs w:val="23"/>
        </w:rPr>
        <w:t xml:space="preserve"> alla propria Cassa equivale a pagare due volte il contributo di solidarietà </w:t>
      </w:r>
      <w:r w:rsidR="00F77A6A" w:rsidRPr="00671742">
        <w:rPr>
          <w:rFonts w:ascii="Times New Roman" w:hAnsi="Times New Roman" w:cs="Times New Roman"/>
          <w:sz w:val="23"/>
          <w:szCs w:val="23"/>
          <w:u w:val="single"/>
        </w:rPr>
        <w:t>visto che</w:t>
      </w:r>
      <w:r w:rsidR="00600404" w:rsidRPr="00671742">
        <w:rPr>
          <w:rFonts w:ascii="Times New Roman" w:hAnsi="Times New Roman" w:cs="Times New Roman"/>
          <w:sz w:val="23"/>
          <w:szCs w:val="23"/>
          <w:u w:val="single"/>
        </w:rPr>
        <w:t xml:space="preserve"> </w:t>
      </w:r>
      <w:r w:rsidR="00FE4D52" w:rsidRPr="00671742">
        <w:rPr>
          <w:rFonts w:ascii="Times New Roman" w:hAnsi="Times New Roman" w:cs="Times New Roman"/>
          <w:sz w:val="23"/>
          <w:szCs w:val="23"/>
          <w:u w:val="single"/>
        </w:rPr>
        <w:t>n</w:t>
      </w:r>
      <w:r w:rsidR="00600404" w:rsidRPr="00671742">
        <w:rPr>
          <w:rFonts w:ascii="Times New Roman" w:hAnsi="Times New Roman" w:cs="Times New Roman"/>
          <w:sz w:val="23"/>
          <w:szCs w:val="23"/>
          <w:u w:val="single"/>
        </w:rPr>
        <w:t>ell’aliquota I</w:t>
      </w:r>
      <w:r w:rsidR="000D0EDA" w:rsidRPr="00671742">
        <w:rPr>
          <w:rFonts w:ascii="Times New Roman" w:hAnsi="Times New Roman" w:cs="Times New Roman"/>
          <w:sz w:val="23"/>
          <w:szCs w:val="23"/>
          <w:u w:val="single"/>
        </w:rPr>
        <w:t>NPS</w:t>
      </w:r>
      <w:r w:rsidR="00FE4D52" w:rsidRPr="00671742">
        <w:rPr>
          <w:rFonts w:ascii="Times New Roman" w:hAnsi="Times New Roman" w:cs="Times New Roman"/>
          <w:sz w:val="23"/>
          <w:szCs w:val="23"/>
          <w:u w:val="single"/>
        </w:rPr>
        <w:t xml:space="preserve"> è previsto un ulteriore contributo integrativo</w:t>
      </w:r>
      <w:r w:rsidR="000D0EDA" w:rsidRPr="00671742">
        <w:rPr>
          <w:rFonts w:ascii="Times New Roman" w:hAnsi="Times New Roman" w:cs="Times New Roman"/>
          <w:sz w:val="23"/>
          <w:szCs w:val="23"/>
        </w:rPr>
        <w:t xml:space="preserve">; 2) con l’entrata in vigore della legge che prevede l’obbligatorietà dell’iscrizione di qualunque avvocato alla Cassa Forense, </w:t>
      </w:r>
      <w:r w:rsidR="00774343" w:rsidRPr="00671742">
        <w:rPr>
          <w:rFonts w:ascii="Times New Roman" w:hAnsi="Times New Roman" w:cs="Times New Roman"/>
          <w:sz w:val="23"/>
          <w:szCs w:val="23"/>
        </w:rPr>
        <w:t>l’iscrizione di ufficio, per i periodi antecedenti, alla gestione separata non avrebbe alcun senso; difatti, con quest’ultima normativa, il legislatore ha inteso ribadire che l’ente previdenziale di riferimento del professionista avvocato è proprio quello dell’ordine di appartenenza e che non vi è una “facoltatività” nella scelta, ma semplicemente l’esistenza di un regolamento interno alla Cassa (oggi mutato) che, se un tempo consentiva, non producendo un certo fatturato, di non essere gravati da una tassazione eccessiva</w:t>
      </w:r>
      <w:r w:rsidR="00FE4D52" w:rsidRPr="00671742">
        <w:rPr>
          <w:rFonts w:ascii="Times New Roman" w:hAnsi="Times New Roman" w:cs="Times New Roman"/>
          <w:sz w:val="23"/>
          <w:szCs w:val="23"/>
        </w:rPr>
        <w:t xml:space="preserve"> (in forma giuridicamente analogica alla regolamentazione del regime de </w:t>
      </w:r>
      <w:proofErr w:type="spellStart"/>
      <w:r w:rsidR="00FE4D52" w:rsidRPr="00671742">
        <w:rPr>
          <w:rFonts w:ascii="Times New Roman" w:hAnsi="Times New Roman" w:cs="Times New Roman"/>
          <w:sz w:val="23"/>
          <w:szCs w:val="23"/>
        </w:rPr>
        <w:t>minimis</w:t>
      </w:r>
      <w:proofErr w:type="spellEnd"/>
      <w:r w:rsidR="00FE4D52" w:rsidRPr="00671742">
        <w:rPr>
          <w:rFonts w:ascii="Times New Roman" w:hAnsi="Times New Roman" w:cs="Times New Roman"/>
          <w:sz w:val="23"/>
          <w:szCs w:val="23"/>
        </w:rPr>
        <w:t>, che a sua volta trova fondamento nella fattispecie lavoristica delle collaborazioni occasionali)</w:t>
      </w:r>
      <w:r w:rsidR="00774343" w:rsidRPr="00671742">
        <w:rPr>
          <w:rFonts w:ascii="Times New Roman" w:hAnsi="Times New Roman" w:cs="Times New Roman"/>
          <w:sz w:val="23"/>
          <w:szCs w:val="23"/>
        </w:rPr>
        <w:t>, oggi ritiene che nel nuovo mercato, ogni suo appartenente debba essere</w:t>
      </w:r>
      <w:r w:rsidR="00FE4D52" w:rsidRPr="00671742">
        <w:rPr>
          <w:rFonts w:ascii="Times New Roman" w:hAnsi="Times New Roman" w:cs="Times New Roman"/>
          <w:sz w:val="23"/>
          <w:szCs w:val="23"/>
        </w:rPr>
        <w:t xml:space="preserve"> assoggettato anche al pagamento</w:t>
      </w:r>
      <w:r w:rsidR="00774343" w:rsidRPr="00671742">
        <w:rPr>
          <w:rFonts w:ascii="Times New Roman" w:hAnsi="Times New Roman" w:cs="Times New Roman"/>
          <w:sz w:val="23"/>
          <w:szCs w:val="23"/>
        </w:rPr>
        <w:t xml:space="preserve"> a livello contributivo soggettivo</w:t>
      </w:r>
      <w:r w:rsidR="00FE4D52" w:rsidRPr="00671742">
        <w:rPr>
          <w:rFonts w:ascii="Times New Roman" w:hAnsi="Times New Roman" w:cs="Times New Roman"/>
          <w:sz w:val="23"/>
          <w:szCs w:val="23"/>
        </w:rPr>
        <w:t>.</w:t>
      </w:r>
      <w:r w:rsidR="00774343" w:rsidRPr="00671742">
        <w:rPr>
          <w:rFonts w:ascii="Times New Roman" w:hAnsi="Times New Roman" w:cs="Times New Roman"/>
          <w:sz w:val="23"/>
          <w:szCs w:val="23"/>
        </w:rPr>
        <w:t xml:space="preserve"> </w:t>
      </w:r>
      <w:r w:rsidR="00412CEC" w:rsidRPr="00671742">
        <w:rPr>
          <w:rFonts w:ascii="Times New Roman" w:hAnsi="Times New Roman" w:cs="Times New Roman"/>
          <w:bCs/>
          <w:sz w:val="23"/>
          <w:szCs w:val="23"/>
        </w:rPr>
        <w:t>E’</w:t>
      </w:r>
      <w:r w:rsidR="00412CEC" w:rsidRPr="00671742">
        <w:rPr>
          <w:rFonts w:ascii="Times New Roman" w:hAnsi="Times New Roman" w:cs="Times New Roman"/>
          <w:sz w:val="23"/>
          <w:szCs w:val="23"/>
        </w:rPr>
        <w:t xml:space="preserve"> la ratio del comma 10 dell'art. 21 della L. 247/2012, che nei fatti conferma il disposto dell'art. 18, comma 12, della L. 111/2011 e, dunque circoscrive la sfera di applicazione dell'art. 2, comma 26, della L. 335/1995 con riferimento alla gestione separata Inps, </w:t>
      </w:r>
      <w:r w:rsidR="00412CEC" w:rsidRPr="00671742">
        <w:rPr>
          <w:rFonts w:ascii="Times New Roman" w:hAnsi="Times New Roman" w:cs="Times New Roman"/>
          <w:sz w:val="23"/>
          <w:szCs w:val="23"/>
          <w:u w:val="single"/>
        </w:rPr>
        <w:t>escludendo dal novero le attività professionali degli iscritti in appositi albi.</w:t>
      </w:r>
      <w:r w:rsidR="00412CEC" w:rsidRPr="00671742">
        <w:rPr>
          <w:rFonts w:ascii="Times New Roman" w:hAnsi="Times New Roman" w:cs="Times New Roman"/>
          <w:sz w:val="23"/>
          <w:szCs w:val="23"/>
        </w:rPr>
        <w:t xml:space="preserve"> </w:t>
      </w:r>
    </w:p>
    <w:p w:rsidR="00724405" w:rsidRPr="00671742" w:rsidRDefault="00724405" w:rsidP="00724405">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Un'eventuale duplicità del sistema d'imposizione contributiva (che si </w:t>
      </w:r>
      <w:r w:rsidRPr="00671742">
        <w:rPr>
          <w:rFonts w:ascii="Times New Roman" w:hAnsi="Times New Roman" w:cs="Times New Roman"/>
          <w:sz w:val="23"/>
          <w:szCs w:val="23"/>
        </w:rPr>
        <w:lastRenderedPageBreak/>
        <w:t>verificherebbe ove si ritenesse dovuta la contribuzione previdenziale alla gestione separata</w:t>
      </w:r>
      <w:r w:rsidR="00093ACF" w:rsidRPr="00671742">
        <w:rPr>
          <w:rFonts w:ascii="Times New Roman" w:hAnsi="Times New Roman" w:cs="Times New Roman"/>
          <w:sz w:val="23"/>
          <w:szCs w:val="23"/>
        </w:rPr>
        <w:t>)</w:t>
      </w:r>
      <w:r w:rsidRPr="00671742">
        <w:rPr>
          <w:rFonts w:ascii="Times New Roman" w:hAnsi="Times New Roman" w:cs="Times New Roman"/>
          <w:sz w:val="23"/>
          <w:szCs w:val="23"/>
        </w:rPr>
        <w:t>, creerebbe, peraltro, l'anomalia di assoggettare la medesima fattura, riferita alla medesima prestazione professionale ad una duplice contribuzione a carico del committente, la rivalsa del 4% in relazione all'obbligazione contributiva dovuta alla gestione separata e il contributo integrativo del 2% (o del 4%) in favore dell'ente di previdenza di categoria.</w:t>
      </w:r>
    </w:p>
    <w:p w:rsidR="00724405" w:rsidRPr="00671742" w:rsidRDefault="00724405" w:rsidP="00724405">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Tale duplice maggiorazione determinerebbe, tra l'altro, effetti chiaramente distorsivi della concorrenza a svantaggio dei professionisti costretti alla doppia imposizione in fattura.</w:t>
      </w:r>
    </w:p>
    <w:p w:rsidR="001F5CC0" w:rsidRPr="00671742" w:rsidRDefault="00412CEC"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La corretta</w:t>
      </w:r>
      <w:r w:rsidR="00600404" w:rsidRPr="00671742">
        <w:rPr>
          <w:rFonts w:ascii="Times New Roman" w:hAnsi="Times New Roman" w:cs="Times New Roman"/>
          <w:sz w:val="23"/>
          <w:szCs w:val="23"/>
        </w:rPr>
        <w:t xml:space="preserve"> lettura dell'art. 2, comma 26 della L. 335/1995 e d</w:t>
      </w:r>
      <w:r w:rsidRPr="00671742">
        <w:rPr>
          <w:rFonts w:ascii="Times New Roman" w:hAnsi="Times New Roman" w:cs="Times New Roman"/>
          <w:sz w:val="23"/>
          <w:szCs w:val="23"/>
        </w:rPr>
        <w:t>e</w:t>
      </w:r>
      <w:r w:rsidR="00600404" w:rsidRPr="00671742">
        <w:rPr>
          <w:rFonts w:ascii="Times New Roman" w:hAnsi="Times New Roman" w:cs="Times New Roman"/>
          <w:sz w:val="23"/>
          <w:szCs w:val="23"/>
        </w:rPr>
        <w:t>l</w:t>
      </w:r>
      <w:r w:rsidR="00D03383" w:rsidRPr="00671742">
        <w:rPr>
          <w:rFonts w:ascii="Times New Roman" w:hAnsi="Times New Roman" w:cs="Times New Roman"/>
          <w:sz w:val="23"/>
          <w:szCs w:val="23"/>
        </w:rPr>
        <w:t>la  interpretazione autentica da</w:t>
      </w:r>
      <w:r w:rsidR="00600404" w:rsidRPr="00671742">
        <w:rPr>
          <w:rFonts w:ascii="Times New Roman" w:hAnsi="Times New Roman" w:cs="Times New Roman"/>
          <w:sz w:val="23"/>
          <w:szCs w:val="23"/>
        </w:rPr>
        <w:t xml:space="preserve">llo stesso fornita, </w:t>
      </w:r>
      <w:r w:rsidRPr="00671742">
        <w:rPr>
          <w:rFonts w:ascii="Times New Roman" w:hAnsi="Times New Roman" w:cs="Times New Roman"/>
          <w:sz w:val="23"/>
          <w:szCs w:val="23"/>
        </w:rPr>
        <w:t xml:space="preserve">porta ad </w:t>
      </w:r>
      <w:r w:rsidR="00600404" w:rsidRPr="00671742">
        <w:rPr>
          <w:rFonts w:ascii="Times New Roman" w:hAnsi="Times New Roman" w:cs="Times New Roman"/>
          <w:sz w:val="23"/>
          <w:szCs w:val="23"/>
        </w:rPr>
        <w:t xml:space="preserve">affermare che </w:t>
      </w:r>
      <w:r w:rsidR="00600404" w:rsidRPr="00671742">
        <w:rPr>
          <w:rFonts w:ascii="Times New Roman" w:hAnsi="Times New Roman" w:cs="Times New Roman"/>
          <w:sz w:val="23"/>
          <w:szCs w:val="23"/>
          <w:u w:val="single"/>
        </w:rPr>
        <w:t xml:space="preserve">la gestione separata nasce proprio come forma previdenziale di carattere “residuale”, che offre tutela soltanto in relazione allo svolgimento di attività prive di </w:t>
      </w:r>
      <w:r w:rsidR="00F77A6A" w:rsidRPr="00671742">
        <w:rPr>
          <w:rFonts w:ascii="Times New Roman" w:hAnsi="Times New Roman" w:cs="Times New Roman"/>
          <w:sz w:val="23"/>
          <w:szCs w:val="23"/>
          <w:u w:val="single"/>
        </w:rPr>
        <w:t>collegamento con un ente previdenziale di categoria</w:t>
      </w:r>
      <w:r w:rsidR="00600404" w:rsidRPr="00671742">
        <w:rPr>
          <w:rFonts w:ascii="Times New Roman" w:hAnsi="Times New Roman" w:cs="Times New Roman"/>
          <w:sz w:val="23"/>
          <w:szCs w:val="23"/>
          <w:u w:val="single"/>
        </w:rPr>
        <w:t>.</w:t>
      </w:r>
    </w:p>
    <w:p w:rsidR="001F5CC0" w:rsidRPr="00671742" w:rsidRDefault="00600404" w:rsidP="00E010CA">
      <w:pPr>
        <w:spacing w:after="0" w:line="360" w:lineRule="auto"/>
        <w:jc w:val="both"/>
        <w:rPr>
          <w:rFonts w:ascii="Times New Roman" w:hAnsi="Times New Roman" w:cs="Times New Roman"/>
          <w:b/>
          <w:bCs/>
          <w:sz w:val="23"/>
          <w:szCs w:val="23"/>
        </w:rPr>
      </w:pPr>
      <w:r w:rsidRPr="00671742">
        <w:rPr>
          <w:rFonts w:ascii="Times New Roman" w:hAnsi="Times New Roman" w:cs="Times New Roman"/>
          <w:sz w:val="23"/>
          <w:szCs w:val="23"/>
        </w:rPr>
        <w:t xml:space="preserve">In virtù di tale interpretazione, qualunque professionista che soggiace ad un regime previdenziale gestito da un'apposita Cassa di categoria – come nel caso </w:t>
      </w:r>
      <w:r w:rsidRPr="00671742">
        <w:rPr>
          <w:rFonts w:ascii="Times New Roman" w:hAnsi="Times New Roman" w:cs="Times New Roman"/>
          <w:i/>
          <w:iCs/>
          <w:sz w:val="23"/>
          <w:szCs w:val="23"/>
        </w:rPr>
        <w:t>de quo</w:t>
      </w:r>
      <w:r w:rsidRPr="00671742">
        <w:rPr>
          <w:rFonts w:ascii="Times New Roman" w:hAnsi="Times New Roman" w:cs="Times New Roman"/>
          <w:sz w:val="23"/>
          <w:szCs w:val="23"/>
        </w:rPr>
        <w:t xml:space="preserve"> la Cassa Forense – non può essere assoggettato alla disciplina della gestione separata Inps, </w:t>
      </w:r>
      <w:r w:rsidRPr="00671742">
        <w:rPr>
          <w:rFonts w:ascii="Times New Roman" w:hAnsi="Times New Roman" w:cs="Times New Roman"/>
          <w:sz w:val="23"/>
          <w:szCs w:val="23"/>
          <w:u w:val="single"/>
        </w:rPr>
        <w:t>se la propria Cassa di riferimento consenta, in determinate e specifiche circostanze, di non versare alla medesima dei contributi previdenziali.</w:t>
      </w:r>
      <w:r w:rsidRPr="00671742">
        <w:rPr>
          <w:rFonts w:ascii="Times New Roman" w:hAnsi="Times New Roman" w:cs="Times New Roman"/>
          <w:sz w:val="23"/>
          <w:szCs w:val="23"/>
        </w:rPr>
        <w:t xml:space="preserve"> Quand'anche si volesse ritenere valido il principio supportato dall'Inps, per cui tutti i crediti debbano essere assoggettati a contribuzione, </w:t>
      </w:r>
      <w:r w:rsidRPr="00671742">
        <w:rPr>
          <w:rFonts w:ascii="Times New Roman" w:hAnsi="Times New Roman" w:cs="Times New Roman"/>
          <w:sz w:val="23"/>
          <w:szCs w:val="23"/>
          <w:u w:val="single"/>
        </w:rPr>
        <w:t>si dovrebbe affermare che solo e soltanto la Cassa Previdenziale di categoria sia legittimata ad esercitare la propria potestà impositiva e ad esigere il relativo credito.</w:t>
      </w:r>
    </w:p>
    <w:p w:rsidR="00E406EB" w:rsidRPr="00671742" w:rsidRDefault="00E406EB"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Ma</w:t>
      </w:r>
      <w:r w:rsidR="00BB3C6A" w:rsidRPr="00671742">
        <w:rPr>
          <w:rFonts w:ascii="Times New Roman" w:hAnsi="Times New Roman" w:cs="Times New Roman"/>
          <w:sz w:val="23"/>
          <w:szCs w:val="23"/>
        </w:rPr>
        <w:t>,</w:t>
      </w:r>
      <w:r w:rsidRPr="00671742">
        <w:rPr>
          <w:rFonts w:ascii="Times New Roman" w:hAnsi="Times New Roman" w:cs="Times New Roman"/>
          <w:sz w:val="23"/>
          <w:szCs w:val="23"/>
        </w:rPr>
        <w:t xml:space="preserve"> in realtà, questo all’INPS è noto da diverso tempo.</w:t>
      </w:r>
    </w:p>
    <w:p w:rsidR="00BB3C6A" w:rsidRPr="00671742" w:rsidRDefault="00E406EB"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Molteplici </w:t>
      </w:r>
      <w:r w:rsidR="00093ACF" w:rsidRPr="00671742">
        <w:rPr>
          <w:rFonts w:ascii="Times New Roman" w:hAnsi="Times New Roman" w:cs="Times New Roman"/>
          <w:sz w:val="23"/>
          <w:szCs w:val="23"/>
        </w:rPr>
        <w:t xml:space="preserve">infatti </w:t>
      </w:r>
      <w:r w:rsidRPr="00671742">
        <w:rPr>
          <w:rFonts w:ascii="Times New Roman" w:hAnsi="Times New Roman" w:cs="Times New Roman"/>
          <w:sz w:val="23"/>
          <w:szCs w:val="23"/>
        </w:rPr>
        <w:t>sono le sentenze che</w:t>
      </w:r>
      <w:r w:rsidR="00BB3C6A" w:rsidRPr="00671742">
        <w:rPr>
          <w:rFonts w:ascii="Times New Roman" w:hAnsi="Times New Roman" w:cs="Times New Roman"/>
          <w:sz w:val="23"/>
          <w:szCs w:val="23"/>
        </w:rPr>
        <w:t xml:space="preserve"> concordano con tale analisi </w:t>
      </w:r>
      <w:r w:rsidR="00AA1776" w:rsidRPr="00671742">
        <w:rPr>
          <w:rFonts w:ascii="Times New Roman" w:hAnsi="Times New Roman" w:cs="Times New Roman"/>
          <w:sz w:val="23"/>
          <w:szCs w:val="23"/>
        </w:rPr>
        <w:t>gi</w:t>
      </w:r>
      <w:r w:rsidR="00BB3C6A" w:rsidRPr="00671742">
        <w:rPr>
          <w:rFonts w:ascii="Times New Roman" w:hAnsi="Times New Roman" w:cs="Times New Roman"/>
          <w:sz w:val="23"/>
          <w:szCs w:val="23"/>
        </w:rPr>
        <w:t>u</w:t>
      </w:r>
      <w:r w:rsidR="00AA1776" w:rsidRPr="00671742">
        <w:rPr>
          <w:rFonts w:ascii="Times New Roman" w:hAnsi="Times New Roman" w:cs="Times New Roman"/>
          <w:sz w:val="23"/>
          <w:szCs w:val="23"/>
        </w:rPr>
        <w:t>r</w:t>
      </w:r>
      <w:r w:rsidR="00BB3C6A" w:rsidRPr="00671742">
        <w:rPr>
          <w:rFonts w:ascii="Times New Roman" w:hAnsi="Times New Roman" w:cs="Times New Roman"/>
          <w:sz w:val="23"/>
          <w:szCs w:val="23"/>
        </w:rPr>
        <w:t>idica.</w:t>
      </w:r>
    </w:p>
    <w:p w:rsidR="001F5CC0" w:rsidRPr="00671742" w:rsidRDefault="00600404"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 tal proposito, risulta interessante richiamare una pronuncia del Tribunale di Aosta, Sez. Lavoro, emessa il 23.02.2011, la quale ha chiarito che “</w:t>
      </w:r>
      <w:r w:rsidRPr="00671742">
        <w:rPr>
          <w:rFonts w:ascii="Times New Roman" w:hAnsi="Times New Roman" w:cs="Times New Roman"/>
          <w:i/>
          <w:iCs/>
          <w:sz w:val="23"/>
          <w:szCs w:val="23"/>
        </w:rPr>
        <w:t>i liberi professionisti iscritti ad albi sono assoggettati a tutela previdenziale a mezzo di forme autonom</w:t>
      </w:r>
      <w:r w:rsidR="00BB3C6A" w:rsidRPr="00671742">
        <w:rPr>
          <w:rFonts w:ascii="Times New Roman" w:hAnsi="Times New Roman" w:cs="Times New Roman"/>
          <w:i/>
          <w:iCs/>
          <w:sz w:val="23"/>
          <w:szCs w:val="23"/>
        </w:rPr>
        <w:t xml:space="preserve">e di previdenza obbligatoria, e, </w:t>
      </w:r>
      <w:r w:rsidRPr="00671742">
        <w:rPr>
          <w:rFonts w:ascii="Times New Roman" w:hAnsi="Times New Roman" w:cs="Times New Roman"/>
          <w:i/>
          <w:iCs/>
          <w:sz w:val="23"/>
          <w:szCs w:val="23"/>
          <w:u w:val="single"/>
        </w:rPr>
        <w:t>solo se non è possibile costituire tali forme autonome di previdenza obbligatoria</w:t>
      </w:r>
      <w:r w:rsidR="00BB3C6A" w:rsidRPr="00671742">
        <w:rPr>
          <w:rFonts w:ascii="Times New Roman" w:hAnsi="Times New Roman" w:cs="Times New Roman"/>
          <w:i/>
          <w:iCs/>
          <w:sz w:val="23"/>
          <w:szCs w:val="23"/>
          <w:u w:val="single"/>
        </w:rPr>
        <w:t>,</w:t>
      </w:r>
      <w:r w:rsidRPr="00671742">
        <w:rPr>
          <w:rFonts w:ascii="Times New Roman" w:hAnsi="Times New Roman" w:cs="Times New Roman"/>
          <w:i/>
          <w:iCs/>
          <w:sz w:val="23"/>
          <w:szCs w:val="23"/>
          <w:u w:val="single"/>
        </w:rPr>
        <w:t xml:space="preserve"> i soggetti interessati sono iscritti alla gestione separata</w:t>
      </w:r>
      <w:r w:rsidRPr="00671742">
        <w:rPr>
          <w:rFonts w:ascii="Times New Roman" w:hAnsi="Times New Roman" w:cs="Times New Roman"/>
          <w:i/>
          <w:iCs/>
          <w:sz w:val="23"/>
          <w:szCs w:val="23"/>
        </w:rPr>
        <w:t xml:space="preserve">. Le casse autonome hanno meccanismi di finanziamento idonei a garantire l'equilibrio gestionale, sicché </w:t>
      </w:r>
      <w:r w:rsidRPr="00671742">
        <w:rPr>
          <w:rFonts w:ascii="Times New Roman" w:hAnsi="Times New Roman" w:cs="Times New Roman"/>
          <w:i/>
          <w:iCs/>
          <w:sz w:val="23"/>
          <w:szCs w:val="23"/>
          <w:u w:val="single"/>
        </w:rPr>
        <w:t>è rimesso, in linea di principio, alla scelta della Cassa di determinare il quantum e lo stesso an,</w:t>
      </w:r>
      <w:r w:rsidRPr="00671742">
        <w:rPr>
          <w:rFonts w:ascii="Times New Roman" w:hAnsi="Times New Roman" w:cs="Times New Roman"/>
          <w:i/>
          <w:iCs/>
          <w:sz w:val="23"/>
          <w:szCs w:val="23"/>
        </w:rPr>
        <w:t xml:space="preserve"> in casi particolari, della contribuzione. </w:t>
      </w:r>
      <w:r w:rsidRPr="00671742">
        <w:rPr>
          <w:rFonts w:ascii="Times New Roman" w:hAnsi="Times New Roman" w:cs="Times New Roman"/>
          <w:i/>
          <w:iCs/>
          <w:sz w:val="23"/>
          <w:szCs w:val="23"/>
          <w:u w:val="single"/>
        </w:rPr>
        <w:t xml:space="preserve">Se la cassa autonoma non ritiene di dover richiedere, non essendo ciò necessario ai fini dell'equilibrio gestionale, contributi </w:t>
      </w:r>
      <w:r w:rsidRPr="00671742">
        <w:rPr>
          <w:rFonts w:ascii="Times New Roman" w:hAnsi="Times New Roman" w:cs="Times New Roman"/>
          <w:i/>
          <w:iCs/>
          <w:sz w:val="23"/>
          <w:szCs w:val="23"/>
          <w:u w:val="single"/>
        </w:rPr>
        <w:lastRenderedPageBreak/>
        <w:t>ai propri iscritti</w:t>
      </w:r>
      <w:r w:rsidRPr="00671742">
        <w:rPr>
          <w:rFonts w:ascii="Times New Roman" w:hAnsi="Times New Roman" w:cs="Times New Roman"/>
          <w:i/>
          <w:iCs/>
          <w:sz w:val="23"/>
          <w:szCs w:val="23"/>
        </w:rPr>
        <w:t>......(...)</w:t>
      </w:r>
      <w:r w:rsidR="00093ACF" w:rsidRPr="00671742">
        <w:rPr>
          <w:rFonts w:ascii="Times New Roman" w:hAnsi="Times New Roman" w:cs="Times New Roman"/>
          <w:i/>
          <w:iCs/>
          <w:sz w:val="23"/>
          <w:szCs w:val="23"/>
        </w:rPr>
        <w:t xml:space="preserve"> </w:t>
      </w:r>
      <w:r w:rsidRPr="00671742">
        <w:rPr>
          <w:rFonts w:ascii="Times New Roman" w:hAnsi="Times New Roman" w:cs="Times New Roman"/>
          <w:i/>
          <w:iCs/>
          <w:sz w:val="23"/>
          <w:szCs w:val="23"/>
        </w:rPr>
        <w:t>non si vede come l'Inps possa intromettersi, iscrivendo il percettore di reddito alla gestione separata e richiedendo la contribuzione che la di lui cassa autonoma non richiede</w:t>
      </w:r>
      <w:r w:rsidRPr="00671742">
        <w:rPr>
          <w:rFonts w:ascii="Times New Roman" w:hAnsi="Times New Roman" w:cs="Times New Roman"/>
          <w:iCs/>
          <w:sz w:val="23"/>
          <w:szCs w:val="23"/>
        </w:rPr>
        <w:t>”</w:t>
      </w:r>
      <w:r w:rsidRPr="00671742">
        <w:rPr>
          <w:rFonts w:ascii="Times New Roman" w:hAnsi="Times New Roman" w:cs="Times New Roman"/>
          <w:i/>
          <w:iCs/>
          <w:sz w:val="23"/>
          <w:szCs w:val="23"/>
        </w:rPr>
        <w:t xml:space="preserve">. </w:t>
      </w:r>
      <w:r w:rsidRPr="00671742">
        <w:rPr>
          <w:rFonts w:ascii="Times New Roman" w:hAnsi="Times New Roman" w:cs="Times New Roman"/>
          <w:sz w:val="23"/>
          <w:szCs w:val="23"/>
        </w:rPr>
        <w:t xml:space="preserve">Con tale pronuncia, il Giudice di merito sembra aver privato l'ente previdenziale di qualsivoglia potere di iscrizione d'ufficio alla gestione separata, statuendo che ciascuna Cassa previdenziale, nella sua autonomia, è libera di decidere non soltanto il </w:t>
      </w:r>
      <w:r w:rsidRPr="00671742">
        <w:rPr>
          <w:rFonts w:ascii="Times New Roman" w:hAnsi="Times New Roman" w:cs="Times New Roman"/>
          <w:i/>
          <w:iCs/>
          <w:sz w:val="23"/>
          <w:szCs w:val="23"/>
        </w:rPr>
        <w:t>quantum</w:t>
      </w:r>
      <w:r w:rsidRPr="00671742">
        <w:rPr>
          <w:rFonts w:ascii="Times New Roman" w:hAnsi="Times New Roman" w:cs="Times New Roman"/>
          <w:sz w:val="23"/>
          <w:szCs w:val="23"/>
        </w:rPr>
        <w:t xml:space="preserve"> della contribuzione ma anche </w:t>
      </w:r>
      <w:proofErr w:type="spellStart"/>
      <w:r w:rsidRPr="00671742">
        <w:rPr>
          <w:rFonts w:ascii="Times New Roman" w:hAnsi="Times New Roman" w:cs="Times New Roman"/>
          <w:sz w:val="23"/>
          <w:szCs w:val="23"/>
        </w:rPr>
        <w:t>l'</w:t>
      </w:r>
      <w:r w:rsidRPr="00671742">
        <w:rPr>
          <w:rFonts w:ascii="Times New Roman" w:hAnsi="Times New Roman" w:cs="Times New Roman"/>
          <w:i/>
          <w:iCs/>
          <w:sz w:val="23"/>
          <w:szCs w:val="23"/>
        </w:rPr>
        <w:t>an</w:t>
      </w:r>
      <w:proofErr w:type="spellEnd"/>
      <w:r w:rsidRPr="00671742">
        <w:rPr>
          <w:rFonts w:ascii="Times New Roman" w:hAnsi="Times New Roman" w:cs="Times New Roman"/>
          <w:sz w:val="23"/>
          <w:szCs w:val="23"/>
        </w:rPr>
        <w:t xml:space="preserve"> </w:t>
      </w:r>
      <w:r w:rsidR="00BB3C6A" w:rsidRPr="00671742">
        <w:rPr>
          <w:rFonts w:ascii="Times New Roman" w:hAnsi="Times New Roman" w:cs="Times New Roman"/>
          <w:sz w:val="23"/>
          <w:szCs w:val="23"/>
        </w:rPr>
        <w:t xml:space="preserve">e </w:t>
      </w:r>
      <w:r w:rsidRPr="00671742">
        <w:rPr>
          <w:rFonts w:ascii="Times New Roman" w:hAnsi="Times New Roman" w:cs="Times New Roman"/>
          <w:sz w:val="23"/>
          <w:szCs w:val="23"/>
        </w:rPr>
        <w:t>precisando, inoltre, che non esiste alcun principio giuridico in forza del quale</w:t>
      </w:r>
      <w:r w:rsidR="00093ACF" w:rsidRPr="00671742">
        <w:rPr>
          <w:rFonts w:ascii="Times New Roman" w:hAnsi="Times New Roman" w:cs="Times New Roman"/>
          <w:sz w:val="23"/>
          <w:szCs w:val="23"/>
        </w:rPr>
        <w:t>, quando la Cassa di appartenenza decida di non richiedere il contributo soggettivo, si può</w:t>
      </w:r>
      <w:r w:rsidRPr="00671742">
        <w:rPr>
          <w:rFonts w:ascii="Times New Roman" w:hAnsi="Times New Roman" w:cs="Times New Roman"/>
          <w:sz w:val="23"/>
          <w:szCs w:val="23"/>
        </w:rPr>
        <w:t xml:space="preserve"> affermare l'esistenza dell'obbligo di sottoporre a contribuzione qualsivoglia reddito.</w:t>
      </w:r>
    </w:p>
    <w:p w:rsidR="00BB3C6A" w:rsidRPr="00671742" w:rsidRDefault="00BB3C6A" w:rsidP="00E010CA">
      <w:pPr>
        <w:spacing w:after="0" w:line="360" w:lineRule="auto"/>
        <w:jc w:val="both"/>
        <w:rPr>
          <w:rFonts w:ascii="Times New Roman" w:hAnsi="Times New Roman" w:cs="Times New Roman"/>
          <w:color w:val="141823"/>
          <w:sz w:val="23"/>
          <w:szCs w:val="23"/>
        </w:rPr>
      </w:pPr>
      <w:r w:rsidRPr="00671742">
        <w:rPr>
          <w:rFonts w:ascii="Times New Roman" w:hAnsi="Times New Roman" w:cs="Times New Roman"/>
          <w:sz w:val="23"/>
          <w:szCs w:val="23"/>
        </w:rPr>
        <w:t xml:space="preserve">Ma se questa </w:t>
      </w:r>
      <w:r w:rsidR="00AA1776" w:rsidRPr="00671742">
        <w:rPr>
          <w:rFonts w:ascii="Times New Roman" w:hAnsi="Times New Roman" w:cs="Times New Roman"/>
          <w:sz w:val="23"/>
          <w:szCs w:val="23"/>
        </w:rPr>
        <w:t xml:space="preserve">sentenza </w:t>
      </w:r>
      <w:r w:rsidRPr="00671742">
        <w:rPr>
          <w:rFonts w:ascii="Times New Roman" w:hAnsi="Times New Roman" w:cs="Times New Roman"/>
          <w:sz w:val="23"/>
          <w:szCs w:val="23"/>
        </w:rPr>
        <w:t>ha fatto da “apripista”</w:t>
      </w:r>
      <w:r w:rsidR="00AA1776" w:rsidRPr="00671742">
        <w:rPr>
          <w:rFonts w:ascii="Times New Roman" w:hAnsi="Times New Roman" w:cs="Times New Roman"/>
          <w:sz w:val="23"/>
          <w:szCs w:val="23"/>
        </w:rPr>
        <w:t>,</w:t>
      </w:r>
      <w:r w:rsidRPr="00671742">
        <w:rPr>
          <w:rFonts w:ascii="Times New Roman" w:hAnsi="Times New Roman" w:cs="Times New Roman"/>
          <w:sz w:val="23"/>
          <w:szCs w:val="23"/>
        </w:rPr>
        <w:t xml:space="preserve"> o</w:t>
      </w:r>
      <w:r w:rsidR="00600404" w:rsidRPr="00671742">
        <w:rPr>
          <w:rFonts w:ascii="Times New Roman" w:hAnsi="Times New Roman" w:cs="Times New Roman"/>
          <w:sz w:val="23"/>
          <w:szCs w:val="23"/>
        </w:rPr>
        <w:t>rmai sono numerose le pronunce dei Giudici di merito, tutte di unanime orientamento, che facendo leva sulla detta norma di interpretazione autentica annullano, con effetto retroattivo</w:t>
      </w:r>
      <w:r w:rsidRPr="00671742">
        <w:rPr>
          <w:rFonts w:ascii="Times New Roman" w:hAnsi="Times New Roman" w:cs="Times New Roman"/>
          <w:sz w:val="23"/>
          <w:szCs w:val="23"/>
        </w:rPr>
        <w:t>,</w:t>
      </w:r>
      <w:r w:rsidR="00600404" w:rsidRPr="00671742">
        <w:rPr>
          <w:rFonts w:ascii="Times New Roman" w:hAnsi="Times New Roman" w:cs="Times New Roman"/>
          <w:sz w:val="23"/>
          <w:szCs w:val="23"/>
        </w:rPr>
        <w:t xml:space="preserve"> l'iscrizione d'ufficio alla gestione separata Inps </w:t>
      </w:r>
      <w:r w:rsidRPr="00671742">
        <w:rPr>
          <w:rFonts w:ascii="Times New Roman" w:hAnsi="Times New Roman" w:cs="Times New Roman"/>
          <w:color w:val="000000"/>
          <w:sz w:val="23"/>
          <w:szCs w:val="23"/>
          <w:shd w:val="clear" w:color="auto" w:fill="FFFFFF"/>
        </w:rPr>
        <w:t>(</w:t>
      </w:r>
      <w:r w:rsidR="00600404" w:rsidRPr="00671742">
        <w:rPr>
          <w:rFonts w:ascii="Times New Roman" w:hAnsi="Times New Roman" w:cs="Times New Roman"/>
          <w:i/>
          <w:color w:val="000000"/>
          <w:sz w:val="23"/>
          <w:szCs w:val="23"/>
          <w:shd w:val="clear" w:color="auto" w:fill="FFFFFF"/>
        </w:rPr>
        <w:t xml:space="preserve">ex </w:t>
      </w:r>
      <w:proofErr w:type="spellStart"/>
      <w:r w:rsidR="00600404" w:rsidRPr="00671742">
        <w:rPr>
          <w:rFonts w:ascii="Times New Roman" w:hAnsi="Times New Roman" w:cs="Times New Roman"/>
          <w:i/>
          <w:color w:val="000000"/>
          <w:sz w:val="23"/>
          <w:szCs w:val="23"/>
          <w:shd w:val="clear" w:color="auto" w:fill="FFFFFF"/>
        </w:rPr>
        <w:t>aliis</w:t>
      </w:r>
      <w:proofErr w:type="spellEnd"/>
      <w:r w:rsidR="00600404" w:rsidRPr="00671742">
        <w:rPr>
          <w:rFonts w:ascii="Times New Roman" w:hAnsi="Times New Roman" w:cs="Times New Roman"/>
          <w:color w:val="000000"/>
          <w:sz w:val="23"/>
          <w:szCs w:val="23"/>
          <w:shd w:val="clear" w:color="auto" w:fill="FFFFFF"/>
        </w:rPr>
        <w:t xml:space="preserve">: </w:t>
      </w:r>
      <w:r w:rsidR="00093ACF" w:rsidRPr="00671742">
        <w:rPr>
          <w:rFonts w:ascii="Times New Roman" w:hAnsi="Times New Roman" w:cs="Times New Roman"/>
          <w:color w:val="000000"/>
          <w:sz w:val="23"/>
          <w:szCs w:val="23"/>
          <w:shd w:val="clear" w:color="auto" w:fill="FFFFFF"/>
        </w:rPr>
        <w:t>Tribunale di Roma 12.01.2015</w:t>
      </w:r>
      <w:r w:rsidR="00600404" w:rsidRPr="00671742">
        <w:rPr>
          <w:rFonts w:ascii="Times New Roman" w:hAnsi="Times New Roman" w:cs="Times New Roman"/>
          <w:color w:val="000000"/>
          <w:sz w:val="23"/>
          <w:szCs w:val="23"/>
          <w:shd w:val="clear" w:color="auto" w:fill="FFFFFF"/>
        </w:rPr>
        <w:t>;</w:t>
      </w:r>
      <w:r w:rsidR="00093ACF" w:rsidRPr="00671742">
        <w:rPr>
          <w:rFonts w:ascii="Times New Roman" w:hAnsi="Times New Roman" w:cs="Times New Roman"/>
          <w:color w:val="000000"/>
          <w:sz w:val="23"/>
          <w:szCs w:val="23"/>
          <w:shd w:val="clear" w:color="auto" w:fill="FFFFFF"/>
        </w:rPr>
        <w:t xml:space="preserve"> Tribunale di Genova 11.12.2014</w:t>
      </w:r>
      <w:r w:rsidR="00600404" w:rsidRPr="00671742">
        <w:rPr>
          <w:rFonts w:ascii="Times New Roman" w:hAnsi="Times New Roman" w:cs="Times New Roman"/>
          <w:color w:val="000000"/>
          <w:sz w:val="23"/>
          <w:szCs w:val="23"/>
          <w:shd w:val="clear" w:color="auto" w:fill="FFFFFF"/>
        </w:rPr>
        <w:t xml:space="preserve">; Tribunale di Milano del 19.02.2014.; Tribunale </w:t>
      </w:r>
      <w:r w:rsidR="00093ACF" w:rsidRPr="00671742">
        <w:rPr>
          <w:rFonts w:ascii="Times New Roman" w:hAnsi="Times New Roman" w:cs="Times New Roman"/>
          <w:color w:val="000000"/>
          <w:sz w:val="23"/>
          <w:szCs w:val="23"/>
          <w:shd w:val="clear" w:color="auto" w:fill="FFFFFF"/>
        </w:rPr>
        <w:t>di Napoli 07.11.2013</w:t>
      </w:r>
      <w:r w:rsidR="00600404" w:rsidRPr="00671742">
        <w:rPr>
          <w:rFonts w:ascii="Times New Roman" w:hAnsi="Times New Roman" w:cs="Times New Roman"/>
          <w:color w:val="000000"/>
          <w:sz w:val="23"/>
          <w:szCs w:val="23"/>
          <w:shd w:val="clear" w:color="auto" w:fill="FFFFFF"/>
        </w:rPr>
        <w:t>; Tribu</w:t>
      </w:r>
      <w:r w:rsidR="00093ACF" w:rsidRPr="00671742">
        <w:rPr>
          <w:rFonts w:ascii="Times New Roman" w:hAnsi="Times New Roman" w:cs="Times New Roman"/>
          <w:color w:val="000000"/>
          <w:sz w:val="23"/>
          <w:szCs w:val="23"/>
          <w:shd w:val="clear" w:color="auto" w:fill="FFFFFF"/>
        </w:rPr>
        <w:t>nale Reggio Calabria 01.10.2013</w:t>
      </w:r>
      <w:r w:rsidR="00600404" w:rsidRPr="00671742">
        <w:rPr>
          <w:rFonts w:ascii="Times New Roman" w:hAnsi="Times New Roman" w:cs="Times New Roman"/>
          <w:color w:val="000000"/>
          <w:sz w:val="23"/>
          <w:szCs w:val="23"/>
          <w:shd w:val="clear" w:color="auto" w:fill="FFFFFF"/>
        </w:rPr>
        <w:t xml:space="preserve">; Tribunale di Rieti del 09.05.2013; Tribunale di Nicosia del 16.04.2013; Tribunale Aosta 23.02.2011; </w:t>
      </w:r>
      <w:r w:rsidR="00600404" w:rsidRPr="00671742">
        <w:rPr>
          <w:rFonts w:ascii="Times New Roman" w:hAnsi="Times New Roman" w:cs="Times New Roman"/>
          <w:sz w:val="23"/>
          <w:szCs w:val="23"/>
        </w:rPr>
        <w:t>Tribunale di Genova Sez. Lavoro Sentenza del 09.02.2015</w:t>
      </w:r>
      <w:r w:rsidR="00627D34" w:rsidRPr="00671742">
        <w:rPr>
          <w:rFonts w:ascii="Times New Roman" w:hAnsi="Times New Roman" w:cs="Times New Roman"/>
          <w:sz w:val="23"/>
          <w:szCs w:val="23"/>
        </w:rPr>
        <w:t>, e molte altre ancora</w:t>
      </w:r>
      <w:r w:rsidR="00600404" w:rsidRPr="00671742">
        <w:rPr>
          <w:rFonts w:ascii="Times New Roman" w:hAnsi="Times New Roman" w:cs="Times New Roman"/>
          <w:sz w:val="23"/>
          <w:szCs w:val="23"/>
        </w:rPr>
        <w:t xml:space="preserve">). </w:t>
      </w:r>
      <w:r w:rsidR="00600404" w:rsidRPr="00671742">
        <w:rPr>
          <w:rFonts w:ascii="Times New Roman" w:hAnsi="Times New Roman" w:cs="Times New Roman"/>
          <w:color w:val="141823"/>
          <w:sz w:val="23"/>
          <w:szCs w:val="23"/>
        </w:rPr>
        <w:t> </w:t>
      </w:r>
    </w:p>
    <w:p w:rsidR="001F5CC0" w:rsidRPr="00671742" w:rsidRDefault="00BB3C6A" w:rsidP="00E010CA">
      <w:pPr>
        <w:spacing w:after="0" w:line="360" w:lineRule="auto"/>
        <w:jc w:val="both"/>
        <w:rPr>
          <w:rFonts w:ascii="Times New Roman" w:hAnsi="Times New Roman" w:cs="Times New Roman"/>
          <w:i/>
          <w:iCs/>
          <w:color w:val="000000"/>
          <w:sz w:val="23"/>
          <w:szCs w:val="23"/>
          <w:u w:val="single"/>
          <w:shd w:val="clear" w:color="auto" w:fill="FFFFFF"/>
        </w:rPr>
      </w:pPr>
      <w:r w:rsidRPr="00671742">
        <w:rPr>
          <w:rFonts w:ascii="Times New Roman" w:hAnsi="Times New Roman" w:cs="Times New Roman"/>
          <w:color w:val="141823"/>
          <w:sz w:val="23"/>
          <w:szCs w:val="23"/>
        </w:rPr>
        <w:t xml:space="preserve">Val la pena però, citare </w:t>
      </w:r>
      <w:r w:rsidR="00C70E18" w:rsidRPr="00671742">
        <w:rPr>
          <w:rFonts w:ascii="Times New Roman" w:hAnsi="Times New Roman" w:cs="Times New Roman"/>
          <w:color w:val="141823"/>
          <w:sz w:val="23"/>
          <w:szCs w:val="23"/>
        </w:rPr>
        <w:t>la</w:t>
      </w:r>
      <w:r w:rsidR="00600404" w:rsidRPr="00671742">
        <w:rPr>
          <w:rFonts w:ascii="Times New Roman" w:hAnsi="Times New Roman" w:cs="Times New Roman"/>
          <w:color w:val="141823"/>
          <w:sz w:val="23"/>
          <w:szCs w:val="23"/>
        </w:rPr>
        <w:t xml:space="preserve"> sentenza del 2013 del Giudice del Lavoro del Tribunale di Rieti</w:t>
      </w:r>
      <w:r w:rsidRPr="00671742">
        <w:rPr>
          <w:rFonts w:ascii="Times New Roman" w:hAnsi="Times New Roman" w:cs="Times New Roman"/>
          <w:color w:val="141823"/>
          <w:sz w:val="23"/>
          <w:szCs w:val="23"/>
        </w:rPr>
        <w:t xml:space="preserve">, il quale </w:t>
      </w:r>
      <w:r w:rsidR="00600404" w:rsidRPr="00671742">
        <w:rPr>
          <w:rFonts w:ascii="Times New Roman" w:hAnsi="Times New Roman" w:cs="Times New Roman"/>
          <w:color w:val="141823"/>
          <w:sz w:val="23"/>
          <w:szCs w:val="23"/>
        </w:rPr>
        <w:t>ha puntualizzato che “</w:t>
      </w:r>
      <w:r w:rsidR="00600404" w:rsidRPr="00671742">
        <w:rPr>
          <w:rFonts w:ascii="Times New Roman" w:hAnsi="Times New Roman" w:cs="Times New Roman"/>
          <w:i/>
          <w:color w:val="141823"/>
          <w:sz w:val="23"/>
          <w:szCs w:val="23"/>
        </w:rPr>
        <w:t xml:space="preserve">la norma di interpretazione autentica, non può d'altro canto essere a propria volta interpretata nel senso indicato dall'Istituto resistente. </w:t>
      </w:r>
      <w:r w:rsidR="00600404" w:rsidRPr="00671742">
        <w:rPr>
          <w:rFonts w:ascii="Times New Roman" w:hAnsi="Times New Roman" w:cs="Times New Roman"/>
          <w:b/>
          <w:i/>
          <w:color w:val="141823"/>
          <w:sz w:val="23"/>
          <w:szCs w:val="23"/>
          <w:u w:val="single"/>
        </w:rPr>
        <w:t>Nulla infatti autorizza a operare una distinzione tra la tipologia dei versamenti contributivi (contributo soggett</w:t>
      </w:r>
      <w:r w:rsidR="00C94B22" w:rsidRPr="00671742">
        <w:rPr>
          <w:rFonts w:ascii="Times New Roman" w:hAnsi="Times New Roman" w:cs="Times New Roman"/>
          <w:b/>
          <w:i/>
          <w:color w:val="141823"/>
          <w:sz w:val="23"/>
          <w:szCs w:val="23"/>
          <w:u w:val="single"/>
        </w:rPr>
        <w:t>ivo e contributo integrativo)..</w:t>
      </w:r>
      <w:r w:rsidR="00600404" w:rsidRPr="00671742">
        <w:rPr>
          <w:rFonts w:ascii="Times New Roman" w:hAnsi="Times New Roman" w:cs="Times New Roman"/>
          <w:b/>
          <w:i/>
          <w:color w:val="141823"/>
          <w:sz w:val="23"/>
          <w:szCs w:val="23"/>
          <w:u w:val="single"/>
        </w:rPr>
        <w:t>.</w:t>
      </w:r>
      <w:r w:rsidR="00C94B22" w:rsidRPr="00671742">
        <w:rPr>
          <w:rFonts w:ascii="Times New Roman" w:hAnsi="Times New Roman" w:cs="Times New Roman"/>
          <w:b/>
          <w:i/>
          <w:color w:val="141823"/>
          <w:sz w:val="23"/>
          <w:szCs w:val="23"/>
          <w:u w:val="single"/>
        </w:rPr>
        <w:t xml:space="preserve"> </w:t>
      </w:r>
      <w:r w:rsidR="00600404" w:rsidRPr="00671742">
        <w:rPr>
          <w:rFonts w:ascii="Times New Roman" w:hAnsi="Times New Roman" w:cs="Times New Roman"/>
          <w:b/>
          <w:i/>
          <w:color w:val="141823"/>
          <w:sz w:val="23"/>
          <w:szCs w:val="23"/>
          <w:u w:val="single"/>
        </w:rPr>
        <w:t>l’iscrizione alla Gestione separata non è valida per quanti</w:t>
      </w:r>
      <w:r w:rsidR="00600404" w:rsidRPr="00671742">
        <w:rPr>
          <w:rFonts w:ascii="Helvetica" w:hAnsi="Helvetica" w:cs="Helvetica"/>
          <w:b/>
          <w:i/>
          <w:color w:val="141823"/>
          <w:sz w:val="23"/>
          <w:szCs w:val="23"/>
          <w:u w:val="single"/>
        </w:rPr>
        <w:t xml:space="preserve"> </w:t>
      </w:r>
      <w:r w:rsidR="00600404" w:rsidRPr="00671742">
        <w:rPr>
          <w:rFonts w:ascii="Times New Roman" w:hAnsi="Times New Roman" w:cs="Times New Roman"/>
          <w:b/>
          <w:i/>
          <w:color w:val="141823"/>
          <w:sz w:val="23"/>
          <w:szCs w:val="23"/>
          <w:u w:val="single"/>
        </w:rPr>
        <w:t>svolgono attività soggette al versamento di contributi di qualsiasi genere presso una Cassa di previdenza dei professionisti</w:t>
      </w:r>
      <w:r w:rsidR="00600404" w:rsidRPr="00671742">
        <w:rPr>
          <w:rFonts w:ascii="Times New Roman" w:hAnsi="Times New Roman" w:cs="Times New Roman"/>
          <w:color w:val="141823"/>
          <w:sz w:val="23"/>
          <w:szCs w:val="23"/>
        </w:rPr>
        <w:t>”.</w:t>
      </w:r>
      <w:r w:rsidR="00600404" w:rsidRPr="00671742">
        <w:rPr>
          <w:rFonts w:ascii="Times New Roman" w:hAnsi="Times New Roman" w:cs="Times New Roman"/>
          <w:sz w:val="23"/>
          <w:szCs w:val="23"/>
        </w:rPr>
        <w:t xml:space="preserve"> </w:t>
      </w:r>
      <w:r w:rsidRPr="00671742">
        <w:rPr>
          <w:rFonts w:ascii="Times New Roman" w:hAnsi="Times New Roman" w:cs="Times New Roman"/>
          <w:sz w:val="23"/>
          <w:szCs w:val="23"/>
          <w:u w:val="single"/>
        </w:rPr>
        <w:t>E così anche i</w:t>
      </w:r>
      <w:r w:rsidR="00600404" w:rsidRPr="00671742">
        <w:rPr>
          <w:rFonts w:ascii="Times New Roman" w:hAnsi="Times New Roman" w:cs="Times New Roman"/>
          <w:sz w:val="23"/>
          <w:szCs w:val="23"/>
          <w:u w:val="single"/>
        </w:rPr>
        <w:t>l Tribunale di Milano, Sez. Lavoro, con Sentenza del 19.02.2014</w:t>
      </w:r>
      <w:r w:rsidR="00600404" w:rsidRPr="00671742">
        <w:rPr>
          <w:rFonts w:ascii="Times New Roman" w:hAnsi="Times New Roman" w:cs="Times New Roman"/>
          <w:sz w:val="23"/>
          <w:szCs w:val="23"/>
        </w:rPr>
        <w:t xml:space="preserve">, richiamando la norma di interpretazione autentica, </w:t>
      </w:r>
      <w:r w:rsidRPr="00671742">
        <w:rPr>
          <w:rFonts w:ascii="Times New Roman" w:hAnsi="Times New Roman" w:cs="Times New Roman"/>
          <w:sz w:val="23"/>
          <w:szCs w:val="23"/>
        </w:rPr>
        <w:t xml:space="preserve">che </w:t>
      </w:r>
      <w:r w:rsidR="00600404" w:rsidRPr="00671742">
        <w:rPr>
          <w:rFonts w:ascii="Times New Roman" w:hAnsi="Times New Roman" w:cs="Times New Roman"/>
          <w:sz w:val="23"/>
          <w:szCs w:val="23"/>
        </w:rPr>
        <w:t xml:space="preserve">ha stabilito che i casi di iscrizione alla gestione separata dell'Inps costituiscono una elencazione tassativa e non estensibile, che riguarda coloro che svolgono attività il cui esercizio non sia subordinato all'iscrizione ad appositi albi professionali e coloro che svolgono attività non soggette al versamento contributivo agli enti di previdenza professionale in base ai rispettivi statuti e regolamenti, senza distinguere tra categorie di contributi. </w:t>
      </w:r>
      <w:r w:rsidR="00600404" w:rsidRPr="00671742">
        <w:rPr>
          <w:rFonts w:ascii="Times New Roman" w:hAnsi="Times New Roman" w:cs="Times New Roman"/>
          <w:color w:val="000000"/>
          <w:sz w:val="23"/>
          <w:szCs w:val="23"/>
          <w:u w:val="single"/>
          <w:shd w:val="clear" w:color="auto" w:fill="FFFFFF"/>
        </w:rPr>
        <w:t xml:space="preserve">Né può dirsi sostenibile il principio certamente fuorviante che la diversa natura soggettiva et integrativa dei contributi applicati dai diversi enti previdenziali possa dirsi presupposto per un </w:t>
      </w:r>
      <w:r w:rsidR="00600404" w:rsidRPr="00671742">
        <w:rPr>
          <w:rFonts w:ascii="Times New Roman" w:hAnsi="Times New Roman" w:cs="Times New Roman"/>
          <w:color w:val="000000"/>
          <w:sz w:val="23"/>
          <w:szCs w:val="23"/>
          <w:u w:val="single"/>
          <w:shd w:val="clear" w:color="auto" w:fill="FFFFFF"/>
        </w:rPr>
        <w:lastRenderedPageBreak/>
        <w:t>recupero in via aggi</w:t>
      </w:r>
      <w:r w:rsidRPr="00671742">
        <w:rPr>
          <w:rFonts w:ascii="Times New Roman" w:hAnsi="Times New Roman" w:cs="Times New Roman"/>
          <w:color w:val="000000"/>
          <w:sz w:val="23"/>
          <w:szCs w:val="23"/>
          <w:u w:val="single"/>
          <w:shd w:val="clear" w:color="auto" w:fill="FFFFFF"/>
        </w:rPr>
        <w:t xml:space="preserve">untiva di contributi </w:t>
      </w:r>
      <w:r w:rsidR="00600404" w:rsidRPr="00671742">
        <w:rPr>
          <w:rFonts w:ascii="Times New Roman" w:hAnsi="Times New Roman" w:cs="Times New Roman"/>
          <w:color w:val="000000"/>
          <w:sz w:val="23"/>
          <w:szCs w:val="23"/>
          <w:u w:val="single"/>
          <w:shd w:val="clear" w:color="auto" w:fill="FFFFFF"/>
        </w:rPr>
        <w:t xml:space="preserve">da parte dell’Ente in gestione separata, dacché, come ben chiarito dal Giudice Milanese ( </w:t>
      </w:r>
      <w:proofErr w:type="spellStart"/>
      <w:r w:rsidR="00600404" w:rsidRPr="00671742">
        <w:rPr>
          <w:rFonts w:ascii="Times New Roman" w:hAnsi="Times New Roman" w:cs="Times New Roman"/>
          <w:color w:val="000000"/>
          <w:sz w:val="23"/>
          <w:szCs w:val="23"/>
          <w:u w:val="single"/>
          <w:shd w:val="clear" w:color="auto" w:fill="FFFFFF"/>
        </w:rPr>
        <w:t>Sent</w:t>
      </w:r>
      <w:proofErr w:type="spellEnd"/>
      <w:r w:rsidR="00600404" w:rsidRPr="00671742">
        <w:rPr>
          <w:rFonts w:ascii="Times New Roman" w:hAnsi="Times New Roman" w:cs="Times New Roman"/>
          <w:color w:val="000000"/>
          <w:sz w:val="23"/>
          <w:szCs w:val="23"/>
          <w:u w:val="single"/>
          <w:shd w:val="clear" w:color="auto" w:fill="FFFFFF"/>
        </w:rPr>
        <w:t xml:space="preserve">. Sez. lav. </w:t>
      </w:r>
      <w:r w:rsidR="00AA1776" w:rsidRPr="00671742">
        <w:rPr>
          <w:rFonts w:ascii="Times New Roman" w:hAnsi="Times New Roman" w:cs="Times New Roman"/>
          <w:color w:val="000000"/>
          <w:sz w:val="23"/>
          <w:szCs w:val="23"/>
          <w:u w:val="single"/>
          <w:shd w:val="clear" w:color="auto" w:fill="FFFFFF"/>
        </w:rPr>
        <w:t>d</w:t>
      </w:r>
      <w:r w:rsidR="00600404" w:rsidRPr="00671742">
        <w:rPr>
          <w:rFonts w:ascii="Times New Roman" w:hAnsi="Times New Roman" w:cs="Times New Roman"/>
          <w:color w:val="000000"/>
          <w:sz w:val="23"/>
          <w:szCs w:val="23"/>
          <w:u w:val="single"/>
          <w:shd w:val="clear" w:color="auto" w:fill="FFFFFF"/>
        </w:rPr>
        <w:t>el 19.02.2014. )</w:t>
      </w:r>
      <w:r w:rsidR="00AA1776" w:rsidRPr="00671742">
        <w:rPr>
          <w:rFonts w:ascii="Times New Roman" w:hAnsi="Times New Roman" w:cs="Times New Roman"/>
          <w:color w:val="000000"/>
          <w:sz w:val="23"/>
          <w:szCs w:val="23"/>
          <w:u w:val="single"/>
          <w:shd w:val="clear" w:color="auto" w:fill="FFFFFF"/>
        </w:rPr>
        <w:t xml:space="preserve">: </w:t>
      </w:r>
      <w:r w:rsidR="00600404" w:rsidRPr="00671742">
        <w:rPr>
          <w:rFonts w:ascii="Times New Roman" w:hAnsi="Times New Roman" w:cs="Times New Roman"/>
          <w:color w:val="000000"/>
          <w:sz w:val="23"/>
          <w:szCs w:val="23"/>
          <w:u w:val="single"/>
          <w:shd w:val="clear" w:color="auto" w:fill="FFFFFF"/>
        </w:rPr>
        <w:t>“</w:t>
      </w:r>
      <w:r w:rsidR="0045368F" w:rsidRPr="00671742">
        <w:rPr>
          <w:rFonts w:ascii="Times New Roman" w:hAnsi="Times New Roman" w:cs="Times New Roman"/>
          <w:b/>
          <w:i/>
          <w:iCs/>
          <w:color w:val="000000"/>
          <w:sz w:val="23"/>
          <w:szCs w:val="23"/>
          <w:u w:val="single"/>
          <w:shd w:val="clear" w:color="auto" w:fill="FFFFFF"/>
        </w:rPr>
        <w:t>È (</w:t>
      </w:r>
      <w:r w:rsidR="00600404" w:rsidRPr="00671742">
        <w:rPr>
          <w:rFonts w:ascii="Times New Roman" w:hAnsi="Times New Roman" w:cs="Times New Roman"/>
          <w:b/>
          <w:i/>
          <w:iCs/>
          <w:color w:val="000000"/>
          <w:sz w:val="23"/>
          <w:szCs w:val="23"/>
          <w:u w:val="single"/>
          <w:shd w:val="clear" w:color="auto" w:fill="FFFFFF"/>
        </w:rPr>
        <w:t>sempre e soltanto) la legge  a dover prevedere  l’obbligo  di “una unica iscrizione”  senza distinguere  tra categorie di contributi</w:t>
      </w:r>
      <w:r w:rsidR="00600404" w:rsidRPr="00671742">
        <w:rPr>
          <w:rFonts w:ascii="Times New Roman" w:hAnsi="Times New Roman" w:cs="Times New Roman"/>
          <w:i/>
          <w:iCs/>
          <w:color w:val="000000"/>
          <w:sz w:val="23"/>
          <w:szCs w:val="23"/>
          <w:u w:val="single"/>
          <w:shd w:val="clear" w:color="auto" w:fill="FFFFFF"/>
        </w:rPr>
        <w:t>”.</w:t>
      </w:r>
    </w:p>
    <w:p w:rsidR="0045368F" w:rsidRPr="00671742" w:rsidRDefault="0045368F" w:rsidP="00E010CA">
      <w:pPr>
        <w:spacing w:after="0" w:line="360" w:lineRule="auto"/>
        <w:jc w:val="both"/>
        <w:rPr>
          <w:rFonts w:ascii="Times New Roman" w:hAnsi="Times New Roman" w:cs="Times New Roman"/>
          <w:iCs/>
          <w:color w:val="000000"/>
          <w:sz w:val="23"/>
          <w:szCs w:val="23"/>
          <w:shd w:val="clear" w:color="auto" w:fill="FFFFFF"/>
        </w:rPr>
      </w:pPr>
      <w:r w:rsidRPr="00671742">
        <w:rPr>
          <w:rFonts w:ascii="Times New Roman" w:hAnsi="Times New Roman" w:cs="Times New Roman"/>
          <w:i/>
          <w:iCs/>
          <w:color w:val="000000"/>
          <w:sz w:val="23"/>
          <w:szCs w:val="23"/>
          <w:u w:val="single"/>
          <w:shd w:val="clear" w:color="auto" w:fill="FFFFFF"/>
        </w:rPr>
        <w:t>“…E infatti la legge non pone alcuna distinzione in merito alla tipologia di contribuzione cui il reddito è assoggettato..”</w:t>
      </w:r>
      <w:r w:rsidRPr="00671742">
        <w:rPr>
          <w:rFonts w:ascii="Times New Roman" w:hAnsi="Times New Roman" w:cs="Times New Roman"/>
          <w:iCs/>
          <w:color w:val="000000"/>
          <w:sz w:val="23"/>
          <w:szCs w:val="23"/>
          <w:shd w:val="clear" w:color="auto" w:fill="FFFFFF"/>
        </w:rPr>
        <w:t xml:space="preserve"> (</w:t>
      </w:r>
      <w:proofErr w:type="spellStart"/>
      <w:r w:rsidRPr="00671742">
        <w:rPr>
          <w:rFonts w:ascii="Times New Roman" w:hAnsi="Times New Roman" w:cs="Times New Roman"/>
          <w:iCs/>
          <w:color w:val="000000"/>
          <w:sz w:val="23"/>
          <w:szCs w:val="23"/>
          <w:shd w:val="clear" w:color="auto" w:fill="FFFFFF"/>
        </w:rPr>
        <w:t>Trib</w:t>
      </w:r>
      <w:proofErr w:type="spellEnd"/>
      <w:r w:rsidRPr="00671742">
        <w:rPr>
          <w:rFonts w:ascii="Times New Roman" w:hAnsi="Times New Roman" w:cs="Times New Roman"/>
          <w:iCs/>
          <w:color w:val="000000"/>
          <w:sz w:val="23"/>
          <w:szCs w:val="23"/>
          <w:shd w:val="clear" w:color="auto" w:fill="FFFFFF"/>
        </w:rPr>
        <w:t xml:space="preserve">. Napoli sez. Lavoro </w:t>
      </w:r>
      <w:proofErr w:type="spellStart"/>
      <w:r w:rsidRPr="00671742">
        <w:rPr>
          <w:rFonts w:ascii="Times New Roman" w:hAnsi="Times New Roman" w:cs="Times New Roman"/>
          <w:iCs/>
          <w:color w:val="000000"/>
          <w:sz w:val="23"/>
          <w:szCs w:val="23"/>
          <w:shd w:val="clear" w:color="auto" w:fill="FFFFFF"/>
        </w:rPr>
        <w:t>sent</w:t>
      </w:r>
      <w:proofErr w:type="spellEnd"/>
      <w:r w:rsidRPr="00671742">
        <w:rPr>
          <w:rFonts w:ascii="Times New Roman" w:hAnsi="Times New Roman" w:cs="Times New Roman"/>
          <w:iCs/>
          <w:color w:val="000000"/>
          <w:sz w:val="23"/>
          <w:szCs w:val="23"/>
          <w:shd w:val="clear" w:color="auto" w:fill="FFFFFF"/>
        </w:rPr>
        <w:t>. del 07.05.2015). “</w:t>
      </w:r>
      <w:r w:rsidRPr="00671742">
        <w:rPr>
          <w:rFonts w:ascii="Times New Roman" w:hAnsi="Times New Roman" w:cs="Times New Roman"/>
          <w:i/>
          <w:iCs/>
          <w:color w:val="000000"/>
          <w:sz w:val="23"/>
          <w:szCs w:val="23"/>
          <w:u w:val="single"/>
          <w:shd w:val="clear" w:color="auto" w:fill="FFFFFF"/>
        </w:rPr>
        <w:t>Non si comprendono le ragioni che, nonostante la chiara formulazione della norma</w:t>
      </w:r>
      <w:r w:rsidRPr="00671742">
        <w:rPr>
          <w:rFonts w:ascii="Times New Roman" w:hAnsi="Times New Roman" w:cs="Times New Roman"/>
          <w:iCs/>
          <w:color w:val="000000"/>
          <w:sz w:val="23"/>
          <w:szCs w:val="23"/>
          <w:shd w:val="clear" w:color="auto" w:fill="FFFFFF"/>
        </w:rPr>
        <w:t xml:space="preserve"> (cfr. interpretazione autentica) </w:t>
      </w:r>
      <w:r w:rsidR="00D03383" w:rsidRPr="00671742">
        <w:rPr>
          <w:rFonts w:ascii="Times New Roman" w:hAnsi="Times New Roman" w:cs="Times New Roman"/>
          <w:i/>
          <w:iCs/>
          <w:color w:val="000000"/>
          <w:sz w:val="23"/>
          <w:szCs w:val="23"/>
          <w:u w:val="single"/>
          <w:shd w:val="clear" w:color="auto" w:fill="FFFFFF"/>
        </w:rPr>
        <w:t>abbiano indotto l’Inps a ritenere, a sua volta, che per ‘versamento contributivo’ il legislatore intendesse riferirsi alla sola contribuzione produttiva di effetti previdenziali… con esclusione della contribuzione di solidarietà e quella integrativa… tale interpretazione è assolutamente arbitraria</w:t>
      </w:r>
      <w:r w:rsidR="00D03383" w:rsidRPr="00671742">
        <w:rPr>
          <w:rFonts w:ascii="Times New Roman" w:hAnsi="Times New Roman" w:cs="Times New Roman"/>
          <w:iCs/>
          <w:color w:val="000000"/>
          <w:sz w:val="23"/>
          <w:szCs w:val="23"/>
          <w:shd w:val="clear" w:color="auto" w:fill="FFFFFF"/>
        </w:rPr>
        <w:t>” (</w:t>
      </w:r>
      <w:proofErr w:type="spellStart"/>
      <w:r w:rsidR="00D03383" w:rsidRPr="00671742">
        <w:rPr>
          <w:rFonts w:ascii="Times New Roman" w:hAnsi="Times New Roman" w:cs="Times New Roman"/>
          <w:iCs/>
          <w:color w:val="000000"/>
          <w:sz w:val="23"/>
          <w:szCs w:val="23"/>
          <w:shd w:val="clear" w:color="auto" w:fill="FFFFFF"/>
        </w:rPr>
        <w:t>Trib</w:t>
      </w:r>
      <w:proofErr w:type="spellEnd"/>
      <w:r w:rsidR="00D03383" w:rsidRPr="00671742">
        <w:rPr>
          <w:rFonts w:ascii="Times New Roman" w:hAnsi="Times New Roman" w:cs="Times New Roman"/>
          <w:iCs/>
          <w:color w:val="000000"/>
          <w:sz w:val="23"/>
          <w:szCs w:val="23"/>
          <w:shd w:val="clear" w:color="auto" w:fill="FFFFFF"/>
        </w:rPr>
        <w:t xml:space="preserve">. Locri sez. Lavoro </w:t>
      </w:r>
      <w:proofErr w:type="spellStart"/>
      <w:r w:rsidR="00D03383" w:rsidRPr="00671742">
        <w:rPr>
          <w:rFonts w:ascii="Times New Roman" w:hAnsi="Times New Roman" w:cs="Times New Roman"/>
          <w:iCs/>
          <w:color w:val="000000"/>
          <w:sz w:val="23"/>
          <w:szCs w:val="23"/>
          <w:shd w:val="clear" w:color="auto" w:fill="FFFFFF"/>
        </w:rPr>
        <w:t>sent</w:t>
      </w:r>
      <w:proofErr w:type="spellEnd"/>
      <w:r w:rsidR="00D03383" w:rsidRPr="00671742">
        <w:rPr>
          <w:rFonts w:ascii="Times New Roman" w:hAnsi="Times New Roman" w:cs="Times New Roman"/>
          <w:iCs/>
          <w:color w:val="000000"/>
          <w:sz w:val="23"/>
          <w:szCs w:val="23"/>
          <w:shd w:val="clear" w:color="auto" w:fill="FFFFFF"/>
        </w:rPr>
        <w:t>. del 16.07.2014)</w:t>
      </w:r>
    </w:p>
    <w:p w:rsidR="00BB3C6A" w:rsidRPr="00671742" w:rsidRDefault="00BB3C6A" w:rsidP="00E010CA">
      <w:pPr>
        <w:spacing w:after="0" w:line="360" w:lineRule="auto"/>
        <w:jc w:val="both"/>
        <w:rPr>
          <w:rFonts w:ascii="Times New Roman" w:hAnsi="Times New Roman" w:cs="Times New Roman"/>
          <w:iCs/>
          <w:color w:val="000000"/>
          <w:sz w:val="23"/>
          <w:szCs w:val="23"/>
          <w:shd w:val="clear" w:color="auto" w:fill="FFFFFF"/>
        </w:rPr>
      </w:pPr>
      <w:r w:rsidRPr="00671742">
        <w:rPr>
          <w:rFonts w:ascii="Times New Roman" w:hAnsi="Times New Roman" w:cs="Times New Roman"/>
          <w:iCs/>
          <w:color w:val="000000"/>
          <w:sz w:val="23"/>
          <w:szCs w:val="23"/>
          <w:shd w:val="clear" w:color="auto" w:fill="FFFFFF"/>
        </w:rPr>
        <w:t xml:space="preserve">E </w:t>
      </w:r>
      <w:r w:rsidR="00D03383" w:rsidRPr="00671742">
        <w:rPr>
          <w:rFonts w:ascii="Times New Roman" w:hAnsi="Times New Roman" w:cs="Times New Roman"/>
          <w:iCs/>
          <w:color w:val="000000"/>
          <w:sz w:val="23"/>
          <w:szCs w:val="23"/>
          <w:shd w:val="clear" w:color="auto" w:fill="FFFFFF"/>
        </w:rPr>
        <w:t>a maggior sostegno di quanto anzidetto,</w:t>
      </w:r>
      <w:r w:rsidRPr="00671742">
        <w:rPr>
          <w:rFonts w:ascii="Times New Roman" w:hAnsi="Times New Roman" w:cs="Times New Roman"/>
          <w:iCs/>
          <w:color w:val="000000"/>
          <w:sz w:val="23"/>
          <w:szCs w:val="23"/>
          <w:shd w:val="clear" w:color="auto" w:fill="FFFFFF"/>
        </w:rPr>
        <w:t xml:space="preserve"> </w:t>
      </w:r>
      <w:r w:rsidR="00B56B94" w:rsidRPr="00671742">
        <w:rPr>
          <w:rFonts w:ascii="Times New Roman" w:hAnsi="Times New Roman" w:cs="Times New Roman"/>
          <w:iCs/>
          <w:color w:val="000000"/>
          <w:sz w:val="23"/>
          <w:szCs w:val="23"/>
          <w:shd w:val="clear" w:color="auto" w:fill="FFFFFF"/>
        </w:rPr>
        <w:t xml:space="preserve">le stesse </w:t>
      </w:r>
      <w:r w:rsidR="00B56B94" w:rsidRPr="00671742">
        <w:rPr>
          <w:rFonts w:ascii="Times New Roman" w:hAnsi="Times New Roman" w:cs="Times New Roman"/>
          <w:iCs/>
          <w:color w:val="000000"/>
          <w:sz w:val="23"/>
          <w:szCs w:val="23"/>
          <w:u w:val="single"/>
          <w:shd w:val="clear" w:color="auto" w:fill="FFFFFF"/>
        </w:rPr>
        <w:t>regolamentazioni interne dell’INPS</w:t>
      </w:r>
      <w:r w:rsidR="00B56B94" w:rsidRPr="00671742">
        <w:rPr>
          <w:rFonts w:ascii="Times New Roman" w:hAnsi="Times New Roman" w:cs="Times New Roman"/>
          <w:iCs/>
          <w:color w:val="000000"/>
          <w:sz w:val="23"/>
          <w:szCs w:val="23"/>
          <w:shd w:val="clear" w:color="auto" w:fill="FFFFFF"/>
        </w:rPr>
        <w:t xml:space="preserve"> in relazione all’operazione “</w:t>
      </w:r>
      <w:proofErr w:type="spellStart"/>
      <w:r w:rsidR="00B56B94" w:rsidRPr="00671742">
        <w:rPr>
          <w:rFonts w:ascii="Times New Roman" w:hAnsi="Times New Roman" w:cs="Times New Roman"/>
          <w:iCs/>
          <w:color w:val="000000"/>
          <w:sz w:val="23"/>
          <w:szCs w:val="23"/>
          <w:shd w:val="clear" w:color="auto" w:fill="FFFFFF"/>
        </w:rPr>
        <w:t>PoseidOne</w:t>
      </w:r>
      <w:proofErr w:type="spellEnd"/>
      <w:r w:rsidR="00B56B94" w:rsidRPr="00671742">
        <w:rPr>
          <w:rFonts w:ascii="Times New Roman" w:hAnsi="Times New Roman" w:cs="Times New Roman"/>
          <w:iCs/>
          <w:color w:val="000000"/>
          <w:sz w:val="23"/>
          <w:szCs w:val="23"/>
          <w:shd w:val="clear" w:color="auto" w:fill="FFFFFF"/>
        </w:rPr>
        <w:t>”, che ha portato alla notifica dell’atto de quo.</w:t>
      </w:r>
    </w:p>
    <w:p w:rsidR="00B56B94" w:rsidRPr="00671742" w:rsidRDefault="00B56B94" w:rsidP="00B56B94">
      <w:pPr>
        <w:spacing w:after="0" w:line="360" w:lineRule="auto"/>
        <w:jc w:val="both"/>
        <w:rPr>
          <w:rFonts w:ascii="Times New Roman" w:hAnsi="Times New Roman" w:cs="Times New Roman"/>
          <w:iCs/>
          <w:color w:val="000000"/>
          <w:sz w:val="23"/>
          <w:szCs w:val="23"/>
          <w:shd w:val="clear" w:color="auto" w:fill="FFFFFF"/>
        </w:rPr>
      </w:pPr>
      <w:r w:rsidRPr="00671742">
        <w:rPr>
          <w:rFonts w:ascii="Times New Roman" w:hAnsi="Times New Roman" w:cs="Times New Roman"/>
          <w:iCs/>
          <w:color w:val="000000"/>
          <w:sz w:val="23"/>
          <w:szCs w:val="23"/>
          <w:shd w:val="clear" w:color="auto" w:fill="FFFFFF"/>
        </w:rPr>
        <w:t xml:space="preserve">Messaggio </w:t>
      </w:r>
      <w:r w:rsidR="007D7306" w:rsidRPr="00671742">
        <w:rPr>
          <w:rFonts w:ascii="Times New Roman" w:hAnsi="Times New Roman" w:cs="Times New Roman"/>
          <w:iCs/>
          <w:color w:val="000000"/>
          <w:sz w:val="23"/>
          <w:szCs w:val="23"/>
          <w:shd w:val="clear" w:color="auto" w:fill="FFFFFF"/>
        </w:rPr>
        <w:t xml:space="preserve">INPS </w:t>
      </w:r>
      <w:r w:rsidRPr="00671742">
        <w:rPr>
          <w:rFonts w:ascii="Times New Roman" w:hAnsi="Times New Roman" w:cs="Times New Roman"/>
          <w:iCs/>
          <w:color w:val="000000"/>
          <w:sz w:val="23"/>
          <w:szCs w:val="23"/>
          <w:shd w:val="clear" w:color="auto" w:fill="FFFFFF"/>
        </w:rPr>
        <w:t>n. 709 del 12.01.2012: “</w:t>
      </w:r>
      <w:r w:rsidRPr="00671742">
        <w:rPr>
          <w:rFonts w:ascii="Times New Roman" w:hAnsi="Times New Roman" w:cs="Times New Roman"/>
          <w:i/>
          <w:iCs/>
          <w:color w:val="000000"/>
          <w:sz w:val="23"/>
          <w:szCs w:val="23"/>
          <w:shd w:val="clear" w:color="auto" w:fill="FFFFFF"/>
        </w:rPr>
        <w:t xml:space="preserve">Il comma 12 dell’art. 18 del decreto 98/2011, nell’introdurre una norma di interpretazione autentica dell’art. 2 comma 26 della Legge 335/95, ha delimitato gli ambiti di competenza della Gestione separata e delle altre forme assicurative private e privatizzate, di cui ai decreti legislativi 509/1994 e 103/96, </w:t>
      </w:r>
      <w:r w:rsidRPr="00671742">
        <w:rPr>
          <w:rFonts w:ascii="Times New Roman" w:hAnsi="Times New Roman" w:cs="Times New Roman"/>
          <w:b/>
          <w:i/>
          <w:iCs/>
          <w:color w:val="000000"/>
          <w:sz w:val="23"/>
          <w:szCs w:val="23"/>
          <w:u w:val="single"/>
          <w:shd w:val="clear" w:color="auto" w:fill="FFFFFF"/>
        </w:rPr>
        <w:t>confermando la possibilità che la separazione di competenza possa venire meno nei casi in cui le singole casse professionali abbiano, all’interno delle proprie norme istitutive, ipotesi di esclusione dall’obbligo assicurativo o di opzione di iscrizione… Qualora dunque le disposizioni statutarie delle singole Casse prevedano l’iscrizione facoltativa la mancata iscrizione del soggetto interessato non è, da sola, elemento sufficiente ad incardinare obbligo contributivo alla gestione separata</w:t>
      </w:r>
      <w:r w:rsidRPr="00671742">
        <w:rPr>
          <w:rFonts w:ascii="Times New Roman" w:hAnsi="Times New Roman" w:cs="Times New Roman"/>
          <w:iCs/>
          <w:color w:val="000000"/>
          <w:sz w:val="23"/>
          <w:szCs w:val="23"/>
          <w:shd w:val="clear" w:color="auto" w:fill="FFFFFF"/>
        </w:rPr>
        <w:t>”.</w:t>
      </w:r>
    </w:p>
    <w:p w:rsidR="00B56B94" w:rsidRPr="00671742" w:rsidRDefault="00B56B94" w:rsidP="00B56B94">
      <w:pPr>
        <w:spacing w:after="0" w:line="360" w:lineRule="auto"/>
        <w:jc w:val="both"/>
        <w:rPr>
          <w:rFonts w:ascii="Times New Roman" w:hAnsi="Times New Roman" w:cs="Times New Roman"/>
          <w:i/>
          <w:sz w:val="23"/>
          <w:szCs w:val="23"/>
        </w:rPr>
      </w:pPr>
      <w:r w:rsidRPr="00671742">
        <w:rPr>
          <w:rFonts w:ascii="Times New Roman" w:hAnsi="Times New Roman" w:cs="Times New Roman"/>
          <w:iCs/>
          <w:color w:val="000000"/>
          <w:sz w:val="23"/>
          <w:szCs w:val="23"/>
          <w:shd w:val="clear" w:color="auto" w:fill="FFFFFF"/>
        </w:rPr>
        <w:t xml:space="preserve">E ancora, messaggio </w:t>
      </w:r>
      <w:r w:rsidR="005A6918" w:rsidRPr="00671742">
        <w:rPr>
          <w:rFonts w:ascii="Times New Roman" w:hAnsi="Times New Roman" w:cs="Times New Roman"/>
          <w:iCs/>
          <w:color w:val="000000"/>
          <w:sz w:val="23"/>
          <w:szCs w:val="23"/>
          <w:shd w:val="clear" w:color="auto" w:fill="FFFFFF"/>
        </w:rPr>
        <w:t xml:space="preserve">INPS </w:t>
      </w:r>
      <w:r w:rsidRPr="00671742">
        <w:rPr>
          <w:rFonts w:ascii="Times New Roman" w:hAnsi="Times New Roman" w:cs="Times New Roman"/>
          <w:iCs/>
          <w:color w:val="000000"/>
          <w:sz w:val="23"/>
          <w:szCs w:val="23"/>
          <w:shd w:val="clear" w:color="auto" w:fill="FFFFFF"/>
        </w:rPr>
        <w:t>n. 10550 del 22.06.2012: “</w:t>
      </w:r>
      <w:r w:rsidRPr="00671742">
        <w:rPr>
          <w:rFonts w:ascii="Times New Roman" w:hAnsi="Times New Roman" w:cs="Times New Roman"/>
          <w:i/>
          <w:iCs/>
          <w:color w:val="000000"/>
          <w:sz w:val="23"/>
          <w:szCs w:val="23"/>
          <w:shd w:val="clear" w:color="auto" w:fill="FFFFFF"/>
        </w:rPr>
        <w:t>…dall’invio delle comunicazioni sono stati esclusi… -i professionisti iscritti alle casse esclusive…</w:t>
      </w:r>
      <w:r w:rsidR="004416A1" w:rsidRPr="00671742">
        <w:rPr>
          <w:rFonts w:ascii="Times New Roman" w:hAnsi="Times New Roman" w:cs="Times New Roman"/>
          <w:i/>
          <w:iCs/>
          <w:color w:val="000000"/>
          <w:sz w:val="23"/>
          <w:szCs w:val="23"/>
          <w:shd w:val="clear" w:color="auto" w:fill="FFFFFF"/>
        </w:rPr>
        <w:t xml:space="preserve"> </w:t>
      </w:r>
      <w:r w:rsidRPr="00671742">
        <w:rPr>
          <w:rFonts w:ascii="Times New Roman" w:hAnsi="Times New Roman" w:cs="Times New Roman"/>
          <w:i/>
          <w:iCs/>
          <w:color w:val="000000"/>
          <w:sz w:val="23"/>
          <w:szCs w:val="23"/>
          <w:shd w:val="clear" w:color="auto" w:fill="FFFFFF"/>
        </w:rPr>
        <w:t xml:space="preserve">inoltre non sono stati inviati i provvedimenti ai soggetti per i quali… è stato annullato l’accertamento ai periodi precedenti l’anno d’imposta interessato con motivazione: </w:t>
      </w:r>
      <w:r w:rsidRPr="00671742">
        <w:rPr>
          <w:rFonts w:ascii="Times New Roman" w:hAnsi="Times New Roman" w:cs="Times New Roman"/>
          <w:b/>
          <w:i/>
          <w:iCs/>
          <w:color w:val="000000"/>
          <w:sz w:val="23"/>
          <w:szCs w:val="23"/>
          <w:u w:val="single"/>
          <w:shd w:val="clear" w:color="auto" w:fill="FFFFFF"/>
        </w:rPr>
        <w:t>Obbligato presso altra cassa professionale: Cassa Forense</w:t>
      </w:r>
      <w:r w:rsidRPr="00671742">
        <w:rPr>
          <w:rFonts w:ascii="Times New Roman" w:hAnsi="Times New Roman" w:cs="Times New Roman"/>
          <w:i/>
          <w:iCs/>
          <w:color w:val="000000"/>
          <w:sz w:val="23"/>
          <w:szCs w:val="23"/>
          <w:shd w:val="clear" w:color="auto" w:fill="FFFFFF"/>
        </w:rPr>
        <w:t xml:space="preserve"> o </w:t>
      </w:r>
      <w:proofErr w:type="spellStart"/>
      <w:r w:rsidRPr="00671742">
        <w:rPr>
          <w:rFonts w:ascii="Times New Roman" w:hAnsi="Times New Roman" w:cs="Times New Roman"/>
          <w:i/>
          <w:iCs/>
          <w:color w:val="000000"/>
          <w:sz w:val="23"/>
          <w:szCs w:val="23"/>
          <w:shd w:val="clear" w:color="auto" w:fill="FFFFFF"/>
        </w:rPr>
        <w:t>Inarcassa</w:t>
      </w:r>
      <w:proofErr w:type="spellEnd"/>
      <w:r w:rsidRPr="00671742">
        <w:rPr>
          <w:rFonts w:ascii="Times New Roman" w:hAnsi="Times New Roman" w:cs="Times New Roman"/>
          <w:i/>
          <w:iCs/>
          <w:color w:val="000000"/>
          <w:sz w:val="23"/>
          <w:szCs w:val="23"/>
          <w:shd w:val="clear" w:color="auto" w:fill="FFFFFF"/>
        </w:rPr>
        <w:t xml:space="preserve">, </w:t>
      </w:r>
      <w:proofErr w:type="spellStart"/>
      <w:r w:rsidRPr="00671742">
        <w:rPr>
          <w:rFonts w:ascii="Times New Roman" w:hAnsi="Times New Roman" w:cs="Times New Roman"/>
          <w:i/>
          <w:iCs/>
          <w:color w:val="000000"/>
          <w:sz w:val="23"/>
          <w:szCs w:val="23"/>
          <w:shd w:val="clear" w:color="auto" w:fill="FFFFFF"/>
        </w:rPr>
        <w:t>etc</w:t>
      </w:r>
      <w:proofErr w:type="spellEnd"/>
      <w:r w:rsidRPr="00671742">
        <w:rPr>
          <w:rFonts w:ascii="Times New Roman" w:hAnsi="Times New Roman" w:cs="Times New Roman"/>
          <w:i/>
          <w:iCs/>
          <w:color w:val="000000"/>
          <w:sz w:val="23"/>
          <w:szCs w:val="23"/>
          <w:shd w:val="clear" w:color="auto" w:fill="FFFFFF"/>
        </w:rPr>
        <w:t>…”</w:t>
      </w:r>
    </w:p>
    <w:p w:rsidR="00D84917" w:rsidRPr="00671742" w:rsidRDefault="00600404" w:rsidP="00E010CA">
      <w:pPr>
        <w:spacing w:after="0" w:line="360" w:lineRule="auto"/>
        <w:jc w:val="both"/>
        <w:rPr>
          <w:rFonts w:ascii="Times New Roman" w:hAnsi="Times New Roman" w:cs="Times New Roman"/>
          <w:b/>
          <w:bCs/>
          <w:sz w:val="23"/>
          <w:szCs w:val="23"/>
        </w:rPr>
      </w:pPr>
      <w:r w:rsidRPr="00671742">
        <w:rPr>
          <w:rFonts w:ascii="Times New Roman" w:hAnsi="Times New Roman" w:cs="Times New Roman"/>
          <w:b/>
          <w:sz w:val="23"/>
          <w:szCs w:val="23"/>
        </w:rPr>
        <w:t>B)</w:t>
      </w:r>
      <w:r w:rsidRPr="00671742">
        <w:rPr>
          <w:rFonts w:ascii="Times New Roman" w:hAnsi="Times New Roman" w:cs="Times New Roman"/>
          <w:sz w:val="23"/>
          <w:szCs w:val="23"/>
        </w:rPr>
        <w:t xml:space="preserve"> </w:t>
      </w:r>
      <w:r w:rsidR="00D84917" w:rsidRPr="00671742">
        <w:rPr>
          <w:rFonts w:ascii="Times New Roman" w:hAnsi="Times New Roman" w:cs="Times New Roman"/>
          <w:b/>
          <w:sz w:val="23"/>
          <w:szCs w:val="23"/>
        </w:rPr>
        <w:t>IL</w:t>
      </w:r>
      <w:r w:rsidR="00D84917" w:rsidRPr="00671742">
        <w:rPr>
          <w:rFonts w:ascii="Times New Roman" w:hAnsi="Times New Roman" w:cs="Times New Roman"/>
          <w:sz w:val="23"/>
          <w:szCs w:val="23"/>
        </w:rPr>
        <w:t xml:space="preserve"> </w:t>
      </w:r>
      <w:r w:rsidR="00D84917" w:rsidRPr="00671742">
        <w:rPr>
          <w:rFonts w:ascii="Times New Roman" w:hAnsi="Times New Roman" w:cs="Times New Roman"/>
          <w:b/>
          <w:bCs/>
          <w:sz w:val="23"/>
          <w:szCs w:val="23"/>
        </w:rPr>
        <w:t xml:space="preserve">CONTRIBUTO INTEGRATIVO è CONTRIBUTO PREVIDENZIALE A TUTTI GLI EFFETTI; INCOSTITUZIONALITA’ DELLA PRETESA DELL’INPS PER ASSENZA DEL REQUISITO DERIVANTE DAL </w:t>
      </w:r>
      <w:r w:rsidR="00D84917" w:rsidRPr="00671742">
        <w:rPr>
          <w:rFonts w:ascii="Times New Roman" w:hAnsi="Times New Roman" w:cs="Times New Roman"/>
          <w:b/>
          <w:bCs/>
          <w:sz w:val="23"/>
          <w:szCs w:val="23"/>
        </w:rPr>
        <w:lastRenderedPageBreak/>
        <w:t>COMBINATO DISPOSTO DEGLI ARTT. 36 E 38 DELLA COSTITUZIONE</w:t>
      </w:r>
    </w:p>
    <w:p w:rsidR="00AA2F79" w:rsidRPr="00671742" w:rsidRDefault="00AA2F79"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w:t>
      </w:r>
      <w:r w:rsidR="00A7020C" w:rsidRPr="00671742">
        <w:rPr>
          <w:rFonts w:ascii="Times New Roman" w:hAnsi="Times New Roman" w:cs="Times New Roman"/>
          <w:i/>
          <w:sz w:val="23"/>
          <w:szCs w:val="23"/>
        </w:rPr>
        <w:t>Come chiarito dall’Agenzia delle Entrate con la risoluzione n. 69 del 18/05/2009, in</w:t>
      </w:r>
      <w:r w:rsidRPr="00671742">
        <w:rPr>
          <w:rFonts w:ascii="Times New Roman" w:hAnsi="Times New Roman" w:cs="Times New Roman"/>
          <w:i/>
          <w:sz w:val="23"/>
          <w:szCs w:val="23"/>
        </w:rPr>
        <w:t xml:space="preserve"> </w:t>
      </w:r>
      <w:r w:rsidR="00A7020C" w:rsidRPr="00671742">
        <w:rPr>
          <w:rFonts w:ascii="Times New Roman" w:hAnsi="Times New Roman" w:cs="Times New Roman"/>
          <w:i/>
          <w:sz w:val="23"/>
          <w:szCs w:val="23"/>
        </w:rPr>
        <w:t>questi casi la norma richiede agli iscritti di versare comunque un importo minimo e,</w:t>
      </w:r>
      <w:r w:rsidRPr="00671742">
        <w:rPr>
          <w:rFonts w:ascii="Times New Roman" w:hAnsi="Times New Roman" w:cs="Times New Roman"/>
          <w:i/>
          <w:sz w:val="23"/>
          <w:szCs w:val="23"/>
        </w:rPr>
        <w:t xml:space="preserve"> </w:t>
      </w:r>
      <w:r w:rsidR="00A7020C" w:rsidRPr="00671742">
        <w:rPr>
          <w:rFonts w:ascii="Times New Roman" w:hAnsi="Times New Roman" w:cs="Times New Roman"/>
          <w:b/>
          <w:i/>
          <w:sz w:val="23"/>
          <w:szCs w:val="23"/>
          <w:u w:val="single"/>
        </w:rPr>
        <w:t>considerata la natura previdenziale del contributo integrativo minimo ed attesa la sua</w:t>
      </w:r>
      <w:r w:rsidRPr="00671742">
        <w:rPr>
          <w:rFonts w:ascii="Times New Roman" w:hAnsi="Times New Roman" w:cs="Times New Roman"/>
          <w:b/>
          <w:i/>
          <w:sz w:val="23"/>
          <w:szCs w:val="23"/>
          <w:u w:val="single"/>
        </w:rPr>
        <w:t xml:space="preserve"> </w:t>
      </w:r>
      <w:r w:rsidR="00A7020C" w:rsidRPr="00671742">
        <w:rPr>
          <w:rFonts w:ascii="Times New Roman" w:hAnsi="Times New Roman" w:cs="Times New Roman"/>
          <w:b/>
          <w:i/>
          <w:sz w:val="23"/>
          <w:szCs w:val="23"/>
          <w:u w:val="single"/>
        </w:rPr>
        <w:t>obbligatorietà</w:t>
      </w:r>
      <w:r w:rsidR="00A7020C" w:rsidRPr="00671742">
        <w:rPr>
          <w:rFonts w:ascii="Times New Roman" w:hAnsi="Times New Roman" w:cs="Times New Roman"/>
          <w:i/>
          <w:sz w:val="23"/>
          <w:szCs w:val="23"/>
        </w:rPr>
        <w:t>, sarà deducibile dal reddito complessivo ai sensi dell’articolo 10, comma</w:t>
      </w:r>
      <w:r w:rsidRPr="00671742">
        <w:rPr>
          <w:rFonts w:ascii="Times New Roman" w:hAnsi="Times New Roman" w:cs="Times New Roman"/>
          <w:i/>
          <w:sz w:val="23"/>
          <w:szCs w:val="23"/>
        </w:rPr>
        <w:t xml:space="preserve"> </w:t>
      </w:r>
      <w:r w:rsidR="00A7020C" w:rsidRPr="00671742">
        <w:rPr>
          <w:rFonts w:ascii="Times New Roman" w:hAnsi="Times New Roman" w:cs="Times New Roman"/>
          <w:i/>
          <w:sz w:val="23"/>
          <w:szCs w:val="23"/>
        </w:rPr>
        <w:t xml:space="preserve">1, lettera e) del </w:t>
      </w:r>
      <w:proofErr w:type="spellStart"/>
      <w:r w:rsidR="00A7020C" w:rsidRPr="00671742">
        <w:rPr>
          <w:rFonts w:ascii="Times New Roman" w:hAnsi="Times New Roman" w:cs="Times New Roman"/>
          <w:i/>
          <w:sz w:val="23"/>
          <w:szCs w:val="23"/>
        </w:rPr>
        <w:t>tuir</w:t>
      </w:r>
      <w:proofErr w:type="spellEnd"/>
      <w:r w:rsidR="00A7020C" w:rsidRPr="00671742">
        <w:rPr>
          <w:rFonts w:ascii="Times New Roman" w:hAnsi="Times New Roman" w:cs="Times New Roman"/>
          <w:i/>
          <w:sz w:val="23"/>
          <w:szCs w:val="23"/>
        </w:rPr>
        <w:t xml:space="preserve"> nell’ipotesi in cui il contributo rimanga effettivamente a carico del</w:t>
      </w:r>
      <w:r w:rsidRPr="00671742">
        <w:rPr>
          <w:rFonts w:ascii="Times New Roman" w:hAnsi="Times New Roman" w:cs="Times New Roman"/>
          <w:i/>
          <w:sz w:val="23"/>
          <w:szCs w:val="23"/>
        </w:rPr>
        <w:t xml:space="preserve"> </w:t>
      </w:r>
      <w:r w:rsidR="00A7020C" w:rsidRPr="00671742">
        <w:rPr>
          <w:rFonts w:ascii="Times New Roman" w:hAnsi="Times New Roman" w:cs="Times New Roman"/>
          <w:i/>
          <w:sz w:val="23"/>
          <w:szCs w:val="23"/>
        </w:rPr>
        <w:t>contribuente</w:t>
      </w:r>
      <w:r w:rsidRPr="00671742">
        <w:rPr>
          <w:rFonts w:ascii="Times New Roman" w:hAnsi="Times New Roman" w:cs="Times New Roman"/>
          <w:sz w:val="23"/>
          <w:szCs w:val="23"/>
        </w:rPr>
        <w:t>…” (risoluzione n. 25/E del 03.03.2011</w:t>
      </w:r>
      <w:r w:rsidR="0080339A" w:rsidRPr="00671742">
        <w:rPr>
          <w:rFonts w:ascii="Times New Roman" w:hAnsi="Times New Roman" w:cs="Times New Roman"/>
          <w:sz w:val="23"/>
          <w:szCs w:val="23"/>
        </w:rPr>
        <w:t xml:space="preserve">; </w:t>
      </w:r>
      <w:proofErr w:type="spellStart"/>
      <w:r w:rsidR="0080339A" w:rsidRPr="00671742">
        <w:rPr>
          <w:rFonts w:ascii="Times New Roman" w:hAnsi="Times New Roman" w:cs="Times New Roman"/>
          <w:b/>
          <w:sz w:val="23"/>
          <w:szCs w:val="23"/>
        </w:rPr>
        <w:t>all</w:t>
      </w:r>
      <w:proofErr w:type="spellEnd"/>
      <w:r w:rsidR="0080339A" w:rsidRPr="00671742">
        <w:rPr>
          <w:rFonts w:ascii="Times New Roman" w:hAnsi="Times New Roman" w:cs="Times New Roman"/>
          <w:b/>
          <w:sz w:val="23"/>
          <w:szCs w:val="23"/>
        </w:rPr>
        <w:t>. n. 7</w:t>
      </w:r>
      <w:r w:rsidRPr="00671742">
        <w:rPr>
          <w:rFonts w:ascii="Times New Roman" w:hAnsi="Times New Roman" w:cs="Times New Roman"/>
          <w:sz w:val="23"/>
          <w:szCs w:val="23"/>
        </w:rPr>
        <w:t>).</w:t>
      </w:r>
    </w:p>
    <w:p w:rsidR="00AA2F79" w:rsidRPr="00671742" w:rsidRDefault="00AA2F79"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Assodato dunque che il contributo integrativo o di solidarietà è contributo previdenziale a tutti gli effetti, la contestazione che ex </w:t>
      </w:r>
      <w:proofErr w:type="spellStart"/>
      <w:r w:rsidRPr="00671742">
        <w:rPr>
          <w:rFonts w:ascii="Times New Roman" w:hAnsi="Times New Roman" w:cs="Times New Roman"/>
          <w:sz w:val="23"/>
          <w:szCs w:val="23"/>
        </w:rPr>
        <w:t>adverso</w:t>
      </w:r>
      <w:proofErr w:type="spellEnd"/>
      <w:r w:rsidRPr="00671742">
        <w:rPr>
          <w:rFonts w:ascii="Times New Roman" w:hAnsi="Times New Roman" w:cs="Times New Roman"/>
          <w:sz w:val="23"/>
          <w:szCs w:val="23"/>
        </w:rPr>
        <w:t xml:space="preserve"> potrebbe essere mossa, è legata al fatto che il succitato contributo non concorre però alla formazione del regime pensionistico e dunque non assoggetta di fatto il reddito dell’anno di riferimento ad imposizione contributiva.</w:t>
      </w:r>
    </w:p>
    <w:p w:rsidR="00AA2F79" w:rsidRPr="00671742" w:rsidRDefault="00AA2F79"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Pertanto, in lin</w:t>
      </w:r>
      <w:r w:rsidR="00D24002" w:rsidRPr="00671742">
        <w:rPr>
          <w:rFonts w:ascii="Times New Roman" w:hAnsi="Times New Roman" w:cs="Times New Roman"/>
          <w:sz w:val="23"/>
          <w:szCs w:val="23"/>
        </w:rPr>
        <w:t>ea di massima dovrebbe risultar</w:t>
      </w:r>
      <w:r w:rsidR="00223C20" w:rsidRPr="00671742">
        <w:rPr>
          <w:rFonts w:ascii="Times New Roman" w:hAnsi="Times New Roman" w:cs="Times New Roman"/>
          <w:sz w:val="23"/>
          <w:szCs w:val="23"/>
        </w:rPr>
        <w:t>n</w:t>
      </w:r>
      <w:r w:rsidR="00D24002" w:rsidRPr="00671742">
        <w:rPr>
          <w:rFonts w:ascii="Times New Roman" w:hAnsi="Times New Roman" w:cs="Times New Roman"/>
          <w:sz w:val="23"/>
          <w:szCs w:val="23"/>
        </w:rPr>
        <w:t>e discendente l’obbligo dell’assoggettamento</w:t>
      </w:r>
      <w:r w:rsidR="009C1C42" w:rsidRPr="00671742">
        <w:rPr>
          <w:rFonts w:ascii="Times New Roman" w:hAnsi="Times New Roman" w:cs="Times New Roman"/>
          <w:sz w:val="23"/>
          <w:szCs w:val="23"/>
        </w:rPr>
        <w:t xml:space="preserve"> ad altra forma previdenziale</w:t>
      </w:r>
      <w:r w:rsidR="00D24002" w:rsidRPr="00671742">
        <w:rPr>
          <w:rFonts w:ascii="Times New Roman" w:hAnsi="Times New Roman" w:cs="Times New Roman"/>
          <w:sz w:val="23"/>
          <w:szCs w:val="23"/>
        </w:rPr>
        <w:t xml:space="preserve"> di natura “residuale”</w:t>
      </w:r>
      <w:r w:rsidR="009C1C42" w:rsidRPr="00671742">
        <w:rPr>
          <w:rFonts w:ascii="Times New Roman" w:hAnsi="Times New Roman" w:cs="Times New Roman"/>
          <w:sz w:val="23"/>
          <w:szCs w:val="23"/>
        </w:rPr>
        <w:t>,</w:t>
      </w:r>
      <w:r w:rsidR="00D24002" w:rsidRPr="00671742">
        <w:rPr>
          <w:rFonts w:ascii="Times New Roman" w:hAnsi="Times New Roman" w:cs="Times New Roman"/>
          <w:sz w:val="23"/>
          <w:szCs w:val="23"/>
        </w:rPr>
        <w:t xml:space="preserve"> ovvero la gestione separata Inps.</w:t>
      </w:r>
    </w:p>
    <w:p w:rsidR="00D24002" w:rsidRPr="00671742" w:rsidRDefault="00D24002"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Ciò però non corrisponde al vero in quanto, di fatto</w:t>
      </w:r>
      <w:r w:rsidR="009C1C42" w:rsidRPr="00671742">
        <w:rPr>
          <w:rFonts w:ascii="Times New Roman" w:hAnsi="Times New Roman" w:cs="Times New Roman"/>
          <w:sz w:val="23"/>
          <w:szCs w:val="23"/>
        </w:rPr>
        <w:t>,</w:t>
      </w:r>
      <w:r w:rsidRPr="00671742">
        <w:rPr>
          <w:rFonts w:ascii="Times New Roman" w:hAnsi="Times New Roman" w:cs="Times New Roman"/>
          <w:sz w:val="23"/>
          <w:szCs w:val="23"/>
        </w:rPr>
        <w:t xml:space="preserve"> si verrebbe a creare una situazione di assurdo normativo</w:t>
      </w:r>
      <w:r w:rsidR="009C1C42" w:rsidRPr="00671742">
        <w:rPr>
          <w:rFonts w:ascii="Times New Roman" w:hAnsi="Times New Roman" w:cs="Times New Roman"/>
          <w:sz w:val="23"/>
          <w:szCs w:val="23"/>
        </w:rPr>
        <w:t>.</w:t>
      </w:r>
    </w:p>
    <w:p w:rsidR="009C1C42" w:rsidRPr="00671742" w:rsidRDefault="009C1C42"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Infatti, con l’art. 21 commi 8 e 9 della legge 247/2012, </w:t>
      </w:r>
      <w:r w:rsidR="00223C20" w:rsidRPr="00671742">
        <w:rPr>
          <w:rFonts w:ascii="Times New Roman" w:hAnsi="Times New Roman" w:cs="Times New Roman"/>
          <w:sz w:val="23"/>
          <w:szCs w:val="23"/>
        </w:rPr>
        <w:t>il legislatore ha</w:t>
      </w:r>
      <w:r w:rsidRPr="00671742">
        <w:rPr>
          <w:rFonts w:ascii="Times New Roman" w:hAnsi="Times New Roman" w:cs="Times New Roman"/>
          <w:sz w:val="23"/>
          <w:szCs w:val="23"/>
        </w:rPr>
        <w:t xml:space="preserve"> prescritt</w:t>
      </w:r>
      <w:r w:rsidR="00E05819" w:rsidRPr="00671742">
        <w:rPr>
          <w:rFonts w:ascii="Times New Roman" w:hAnsi="Times New Roman" w:cs="Times New Roman"/>
          <w:sz w:val="23"/>
          <w:szCs w:val="23"/>
        </w:rPr>
        <w:t>o</w:t>
      </w:r>
      <w:r w:rsidRPr="00671742">
        <w:rPr>
          <w:rFonts w:ascii="Times New Roman" w:hAnsi="Times New Roman" w:cs="Times New Roman"/>
          <w:sz w:val="23"/>
          <w:szCs w:val="23"/>
        </w:rPr>
        <w:t xml:space="preserve"> a carico dell’avvocato iscritto nell’albo professionale di riferimento, l’obbligatorietà dell’iscrizione, e quindi del conseguente pagamento </w:t>
      </w:r>
      <w:r w:rsidR="001522CB" w:rsidRPr="00671742">
        <w:rPr>
          <w:rFonts w:ascii="Times New Roman" w:hAnsi="Times New Roman" w:cs="Times New Roman"/>
          <w:sz w:val="23"/>
          <w:szCs w:val="23"/>
        </w:rPr>
        <w:t xml:space="preserve">anche </w:t>
      </w:r>
      <w:r w:rsidRPr="00671742">
        <w:rPr>
          <w:rFonts w:ascii="Times New Roman" w:hAnsi="Times New Roman" w:cs="Times New Roman"/>
          <w:sz w:val="23"/>
          <w:szCs w:val="23"/>
        </w:rPr>
        <w:t xml:space="preserve">del contributo soggettivo, alla Cassa Forense, </w:t>
      </w:r>
      <w:r w:rsidR="001522CB" w:rsidRPr="00671742">
        <w:rPr>
          <w:rFonts w:ascii="Times New Roman" w:hAnsi="Times New Roman" w:cs="Times New Roman"/>
          <w:sz w:val="23"/>
          <w:szCs w:val="23"/>
        </w:rPr>
        <w:t>seppur</w:t>
      </w:r>
      <w:r w:rsidRPr="00671742">
        <w:rPr>
          <w:rFonts w:ascii="Times New Roman" w:hAnsi="Times New Roman" w:cs="Times New Roman"/>
          <w:sz w:val="23"/>
          <w:szCs w:val="23"/>
        </w:rPr>
        <w:t xml:space="preserve"> in assenza dei requisiti minimi di reddito </w:t>
      </w:r>
      <w:r w:rsidR="00E05819" w:rsidRPr="00671742">
        <w:rPr>
          <w:rFonts w:ascii="Times New Roman" w:hAnsi="Times New Roman" w:cs="Times New Roman"/>
          <w:sz w:val="23"/>
          <w:szCs w:val="23"/>
        </w:rPr>
        <w:t xml:space="preserve">prodotto, statuiti e </w:t>
      </w:r>
      <w:r w:rsidRPr="00671742">
        <w:rPr>
          <w:rFonts w:ascii="Times New Roman" w:hAnsi="Times New Roman" w:cs="Times New Roman"/>
          <w:sz w:val="23"/>
          <w:szCs w:val="23"/>
        </w:rPr>
        <w:t>previsti sino a quel momento.</w:t>
      </w:r>
    </w:p>
    <w:p w:rsidR="001522CB" w:rsidRPr="00671742" w:rsidRDefault="001522CB"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Pertanto, ammettendo di dover versare per l’anno 2009, oggetto di contestazione, l’importo richiesto a titolo di contributo soggettivo all’Inps, quest’ultimo non produrrebbe alcun “</w:t>
      </w:r>
      <w:r w:rsidRPr="00671742">
        <w:rPr>
          <w:rFonts w:ascii="Times New Roman" w:hAnsi="Times New Roman" w:cs="Times New Roman"/>
          <w:i/>
          <w:sz w:val="23"/>
          <w:szCs w:val="23"/>
        </w:rPr>
        <w:t>effett</w:t>
      </w:r>
      <w:r w:rsidR="00AF33BC" w:rsidRPr="00671742">
        <w:rPr>
          <w:rFonts w:ascii="Times New Roman" w:hAnsi="Times New Roman" w:cs="Times New Roman"/>
          <w:i/>
          <w:sz w:val="23"/>
          <w:szCs w:val="23"/>
        </w:rPr>
        <w:t>o</w:t>
      </w:r>
      <w:r w:rsidRPr="00671742">
        <w:rPr>
          <w:rFonts w:ascii="Times New Roman" w:hAnsi="Times New Roman" w:cs="Times New Roman"/>
          <w:i/>
          <w:sz w:val="23"/>
          <w:szCs w:val="23"/>
        </w:rPr>
        <w:t xml:space="preserve"> previdenzial</w:t>
      </w:r>
      <w:r w:rsidR="00AF33BC" w:rsidRPr="00671742">
        <w:rPr>
          <w:rFonts w:ascii="Times New Roman" w:hAnsi="Times New Roman" w:cs="Times New Roman"/>
          <w:i/>
          <w:sz w:val="23"/>
          <w:szCs w:val="23"/>
        </w:rPr>
        <w:t>e</w:t>
      </w:r>
      <w:r w:rsidRPr="00671742">
        <w:rPr>
          <w:rFonts w:ascii="Times New Roman" w:hAnsi="Times New Roman" w:cs="Times New Roman"/>
          <w:sz w:val="23"/>
          <w:szCs w:val="23"/>
        </w:rPr>
        <w:t xml:space="preserve">”, posto che dal 2014 in poi la normativa ha previsto l’esclusività dell’ente </w:t>
      </w:r>
      <w:r w:rsidR="00AF33BC" w:rsidRPr="00671742">
        <w:rPr>
          <w:rFonts w:ascii="Times New Roman" w:hAnsi="Times New Roman" w:cs="Times New Roman"/>
          <w:sz w:val="23"/>
          <w:szCs w:val="23"/>
        </w:rPr>
        <w:t>di previdenza ed assistenza</w:t>
      </w:r>
      <w:r w:rsidRPr="00671742">
        <w:rPr>
          <w:rFonts w:ascii="Times New Roman" w:hAnsi="Times New Roman" w:cs="Times New Roman"/>
          <w:sz w:val="23"/>
          <w:szCs w:val="23"/>
        </w:rPr>
        <w:t xml:space="preserve"> di riferimento, individuato in quello legato all’ordine professionale di appartenenza, ovvero, nel caso de quo, la Cassa Forense.</w:t>
      </w:r>
    </w:p>
    <w:p w:rsidR="00AF33BC" w:rsidRPr="00671742" w:rsidRDefault="00AF33BC"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Dunque, appare ancora una volta evidente il messaggio e l’intento del legislatore che, nell’individuazione espressa dell’obbligo di iscrizione alla Cassa Forense dell’avvocato che si accinga all’iscrizione all’Albo di appartenenza, ha sottolineato </w:t>
      </w:r>
      <w:r w:rsidR="00F77A6A" w:rsidRPr="00671742">
        <w:rPr>
          <w:rFonts w:ascii="Times New Roman" w:hAnsi="Times New Roman" w:cs="Times New Roman"/>
          <w:sz w:val="23"/>
          <w:szCs w:val="23"/>
        </w:rPr>
        <w:t>in maniera inequivocabile</w:t>
      </w:r>
      <w:r w:rsidRPr="00671742">
        <w:rPr>
          <w:rFonts w:ascii="Times New Roman" w:hAnsi="Times New Roman" w:cs="Times New Roman"/>
          <w:sz w:val="23"/>
          <w:szCs w:val="23"/>
        </w:rPr>
        <w:t xml:space="preserve"> che l’Ente previdenziale di riferimento è solo ed esclusivamente la Cassa Forense.</w:t>
      </w:r>
    </w:p>
    <w:p w:rsidR="00F77A6A" w:rsidRPr="00671742" w:rsidRDefault="00AF33BC"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Né si potrebbe pensare che tale obbligo sussista solo nei confronti dei “nuovi </w:t>
      </w:r>
      <w:r w:rsidRPr="00671742">
        <w:rPr>
          <w:rFonts w:ascii="Times New Roman" w:hAnsi="Times New Roman" w:cs="Times New Roman"/>
          <w:sz w:val="23"/>
          <w:szCs w:val="23"/>
        </w:rPr>
        <w:lastRenderedPageBreak/>
        <w:t xml:space="preserve">iscritti”, i quali verrebbero a trovarsi in una situazione di certezza normativa, mentre per gli altri andrebbe legittimata una circostanza diversa, sfavorevole, economicamente più pesante </w:t>
      </w:r>
      <w:r w:rsidR="00C907B2" w:rsidRPr="00671742">
        <w:rPr>
          <w:rFonts w:ascii="Times New Roman" w:hAnsi="Times New Roman" w:cs="Times New Roman"/>
          <w:sz w:val="23"/>
          <w:szCs w:val="23"/>
        </w:rPr>
        <w:t xml:space="preserve">(per il rischio che il versato andrebbe integralmente perso) </w:t>
      </w:r>
      <w:r w:rsidRPr="00671742">
        <w:rPr>
          <w:rFonts w:ascii="Times New Roman" w:hAnsi="Times New Roman" w:cs="Times New Roman"/>
          <w:sz w:val="23"/>
          <w:szCs w:val="23"/>
        </w:rPr>
        <w:t>e contraria agli artt. 36 e 38 della Costituzione.</w:t>
      </w:r>
    </w:p>
    <w:p w:rsidR="001522CB" w:rsidRPr="00671742" w:rsidRDefault="0062586C"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Seguendo questo ragionamento, v</w:t>
      </w:r>
      <w:r w:rsidR="001522CB" w:rsidRPr="00671742">
        <w:rPr>
          <w:rFonts w:ascii="Times New Roman" w:hAnsi="Times New Roman" w:cs="Times New Roman"/>
          <w:sz w:val="23"/>
          <w:szCs w:val="23"/>
        </w:rPr>
        <w:t>a</w:t>
      </w:r>
      <w:r w:rsidRPr="00671742">
        <w:rPr>
          <w:rFonts w:ascii="Times New Roman" w:hAnsi="Times New Roman" w:cs="Times New Roman"/>
          <w:sz w:val="23"/>
          <w:szCs w:val="23"/>
        </w:rPr>
        <w:t xml:space="preserve"> infatti, fatto rilevare</w:t>
      </w:r>
      <w:r w:rsidR="00AF33BC" w:rsidRPr="00671742">
        <w:rPr>
          <w:rFonts w:ascii="Times New Roman" w:hAnsi="Times New Roman" w:cs="Times New Roman"/>
          <w:sz w:val="23"/>
          <w:szCs w:val="23"/>
        </w:rPr>
        <w:t xml:space="preserve">, </w:t>
      </w:r>
      <w:r w:rsidR="00AF33BC" w:rsidRPr="00671742">
        <w:rPr>
          <w:rFonts w:ascii="Times New Roman" w:hAnsi="Times New Roman" w:cs="Times New Roman"/>
          <w:i/>
          <w:sz w:val="23"/>
          <w:szCs w:val="23"/>
        </w:rPr>
        <w:t xml:space="preserve">pour </w:t>
      </w:r>
      <w:proofErr w:type="spellStart"/>
      <w:r w:rsidR="00AF33BC" w:rsidRPr="00671742">
        <w:rPr>
          <w:rFonts w:ascii="Times New Roman" w:hAnsi="Times New Roman" w:cs="Times New Roman"/>
          <w:i/>
          <w:sz w:val="23"/>
          <w:szCs w:val="23"/>
        </w:rPr>
        <w:t>parlez</w:t>
      </w:r>
      <w:proofErr w:type="spellEnd"/>
      <w:r w:rsidR="00AF33BC" w:rsidRPr="00671742">
        <w:rPr>
          <w:rFonts w:ascii="Times New Roman" w:hAnsi="Times New Roman" w:cs="Times New Roman"/>
          <w:sz w:val="23"/>
          <w:szCs w:val="23"/>
        </w:rPr>
        <w:t>,</w:t>
      </w:r>
      <w:r w:rsidR="001522CB" w:rsidRPr="00671742">
        <w:rPr>
          <w:rFonts w:ascii="Times New Roman" w:hAnsi="Times New Roman" w:cs="Times New Roman"/>
          <w:sz w:val="23"/>
          <w:szCs w:val="23"/>
        </w:rPr>
        <w:t xml:space="preserve"> che nell’aliquota pari al 27% </w:t>
      </w:r>
      <w:r w:rsidR="00C907B2" w:rsidRPr="00671742">
        <w:rPr>
          <w:rFonts w:ascii="Times New Roman" w:hAnsi="Times New Roman" w:cs="Times New Roman"/>
          <w:sz w:val="23"/>
          <w:szCs w:val="23"/>
        </w:rPr>
        <w:t xml:space="preserve">da versarsi </w:t>
      </w:r>
      <w:r w:rsidR="001522CB" w:rsidRPr="00671742">
        <w:rPr>
          <w:rFonts w:ascii="Times New Roman" w:hAnsi="Times New Roman" w:cs="Times New Roman"/>
          <w:sz w:val="23"/>
          <w:szCs w:val="23"/>
        </w:rPr>
        <w:t xml:space="preserve">alla gestione separata Inps, una quota di essa </w:t>
      </w:r>
      <w:r w:rsidRPr="00671742">
        <w:rPr>
          <w:rFonts w:ascii="Times New Roman" w:hAnsi="Times New Roman" w:cs="Times New Roman"/>
          <w:sz w:val="23"/>
          <w:szCs w:val="23"/>
        </w:rPr>
        <w:t>è costituita d</w:t>
      </w:r>
      <w:r w:rsidR="001522CB" w:rsidRPr="00671742">
        <w:rPr>
          <w:rFonts w:ascii="Times New Roman" w:hAnsi="Times New Roman" w:cs="Times New Roman"/>
          <w:sz w:val="23"/>
          <w:szCs w:val="23"/>
        </w:rPr>
        <w:t>al contributo di solidarietà.</w:t>
      </w:r>
    </w:p>
    <w:p w:rsidR="001522CB" w:rsidRPr="00671742" w:rsidRDefault="0062586C"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Contributo per cui, n</w:t>
      </w:r>
      <w:r w:rsidR="001522CB" w:rsidRPr="00671742">
        <w:rPr>
          <w:rFonts w:ascii="Times New Roman" w:hAnsi="Times New Roman" w:cs="Times New Roman"/>
          <w:sz w:val="23"/>
          <w:szCs w:val="23"/>
        </w:rPr>
        <w:t>el frattempo, permane l’obbligo</w:t>
      </w:r>
      <w:r w:rsidRPr="00671742">
        <w:rPr>
          <w:rFonts w:ascii="Times New Roman" w:hAnsi="Times New Roman" w:cs="Times New Roman"/>
          <w:sz w:val="23"/>
          <w:szCs w:val="23"/>
        </w:rPr>
        <w:t xml:space="preserve"> di versamento</w:t>
      </w:r>
      <w:r w:rsidR="00C907B2" w:rsidRPr="00671742">
        <w:rPr>
          <w:rFonts w:ascii="Times New Roman" w:hAnsi="Times New Roman" w:cs="Times New Roman"/>
          <w:sz w:val="23"/>
          <w:szCs w:val="23"/>
        </w:rPr>
        <w:t>,</w:t>
      </w:r>
      <w:r w:rsidR="001522CB" w:rsidRPr="00671742">
        <w:rPr>
          <w:rFonts w:ascii="Times New Roman" w:hAnsi="Times New Roman" w:cs="Times New Roman"/>
          <w:sz w:val="23"/>
          <w:szCs w:val="23"/>
        </w:rPr>
        <w:t xml:space="preserve"> per lo stesso periodo</w:t>
      </w:r>
      <w:r w:rsidR="00C907B2" w:rsidRPr="00671742">
        <w:rPr>
          <w:rFonts w:ascii="Times New Roman" w:hAnsi="Times New Roman" w:cs="Times New Roman"/>
          <w:sz w:val="23"/>
          <w:szCs w:val="23"/>
        </w:rPr>
        <w:t>,</w:t>
      </w:r>
      <w:r w:rsidR="001522CB" w:rsidRPr="00671742">
        <w:rPr>
          <w:rFonts w:ascii="Times New Roman" w:hAnsi="Times New Roman" w:cs="Times New Roman"/>
          <w:sz w:val="23"/>
          <w:szCs w:val="23"/>
        </w:rPr>
        <w:t xml:space="preserve"> alla Cassa</w:t>
      </w:r>
      <w:r w:rsidR="00C907B2" w:rsidRPr="00671742">
        <w:rPr>
          <w:rFonts w:ascii="Times New Roman" w:hAnsi="Times New Roman" w:cs="Times New Roman"/>
          <w:sz w:val="23"/>
          <w:szCs w:val="23"/>
        </w:rPr>
        <w:t xml:space="preserve"> Forense,</w:t>
      </w:r>
      <w:r w:rsidR="001522CB" w:rsidRPr="00671742">
        <w:rPr>
          <w:rFonts w:ascii="Times New Roman" w:hAnsi="Times New Roman" w:cs="Times New Roman"/>
          <w:sz w:val="23"/>
          <w:szCs w:val="23"/>
        </w:rPr>
        <w:t xml:space="preserve"> </w:t>
      </w:r>
      <w:r w:rsidRPr="00671742">
        <w:rPr>
          <w:rFonts w:ascii="Times New Roman" w:hAnsi="Times New Roman" w:cs="Times New Roman"/>
          <w:sz w:val="23"/>
          <w:szCs w:val="23"/>
        </w:rPr>
        <w:t xml:space="preserve">e </w:t>
      </w:r>
      <w:r w:rsidR="001522CB" w:rsidRPr="00671742">
        <w:rPr>
          <w:rFonts w:ascii="Times New Roman" w:hAnsi="Times New Roman" w:cs="Times New Roman"/>
          <w:sz w:val="23"/>
          <w:szCs w:val="23"/>
        </w:rPr>
        <w:t>contributo</w:t>
      </w:r>
      <w:r w:rsidRPr="00671742">
        <w:rPr>
          <w:rFonts w:ascii="Times New Roman" w:hAnsi="Times New Roman" w:cs="Times New Roman"/>
          <w:sz w:val="23"/>
          <w:szCs w:val="23"/>
        </w:rPr>
        <w:t xml:space="preserve"> quest’ultimo, dunque,</w:t>
      </w:r>
      <w:r w:rsidR="001522CB" w:rsidRPr="00671742">
        <w:rPr>
          <w:rFonts w:ascii="Times New Roman" w:hAnsi="Times New Roman" w:cs="Times New Roman"/>
          <w:sz w:val="23"/>
          <w:szCs w:val="23"/>
        </w:rPr>
        <w:t xml:space="preserve"> che non può essere restituito all’avvocato, con la </w:t>
      </w:r>
      <w:r w:rsidR="00C907B2" w:rsidRPr="00671742">
        <w:rPr>
          <w:rFonts w:ascii="Times New Roman" w:hAnsi="Times New Roman" w:cs="Times New Roman"/>
          <w:sz w:val="23"/>
          <w:szCs w:val="23"/>
        </w:rPr>
        <w:t xml:space="preserve">ovvia </w:t>
      </w:r>
      <w:r w:rsidR="001522CB" w:rsidRPr="00671742">
        <w:rPr>
          <w:rFonts w:ascii="Times New Roman" w:hAnsi="Times New Roman" w:cs="Times New Roman"/>
          <w:sz w:val="23"/>
          <w:szCs w:val="23"/>
        </w:rPr>
        <w:t>conseguenza d</w:t>
      </w:r>
      <w:r w:rsidR="00C907B2" w:rsidRPr="00671742">
        <w:rPr>
          <w:rFonts w:ascii="Times New Roman" w:hAnsi="Times New Roman" w:cs="Times New Roman"/>
          <w:sz w:val="23"/>
          <w:szCs w:val="23"/>
        </w:rPr>
        <w:t>i un</w:t>
      </w:r>
      <w:r w:rsidR="001522CB" w:rsidRPr="00671742">
        <w:rPr>
          <w:rFonts w:ascii="Times New Roman" w:hAnsi="Times New Roman" w:cs="Times New Roman"/>
          <w:sz w:val="23"/>
          <w:szCs w:val="23"/>
        </w:rPr>
        <w:t>a doppia imposizione contributiva allo stesso titolo.</w:t>
      </w:r>
    </w:p>
    <w:p w:rsidR="00341E61" w:rsidRPr="00671742" w:rsidRDefault="0062586C" w:rsidP="00341E6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E proseguendo</w:t>
      </w:r>
      <w:r w:rsidR="00341E61" w:rsidRPr="00671742">
        <w:rPr>
          <w:rFonts w:ascii="Times New Roman" w:hAnsi="Times New Roman" w:cs="Times New Roman"/>
          <w:sz w:val="23"/>
          <w:szCs w:val="23"/>
        </w:rPr>
        <w:t xml:space="preserve">, anche l’assunto normativo ex </w:t>
      </w:r>
      <w:proofErr w:type="spellStart"/>
      <w:r w:rsidR="00341E61" w:rsidRPr="00671742">
        <w:rPr>
          <w:rFonts w:ascii="Times New Roman" w:hAnsi="Times New Roman" w:cs="Times New Roman"/>
          <w:sz w:val="23"/>
          <w:szCs w:val="23"/>
        </w:rPr>
        <w:t>adverso</w:t>
      </w:r>
      <w:proofErr w:type="spellEnd"/>
      <w:r w:rsidR="00341E61" w:rsidRPr="00671742">
        <w:rPr>
          <w:rFonts w:ascii="Times New Roman" w:hAnsi="Times New Roman" w:cs="Times New Roman"/>
          <w:sz w:val="23"/>
          <w:szCs w:val="23"/>
        </w:rPr>
        <w:t xml:space="preserve"> ribadito ed a sostegno delle pretese dell’Inps, circa l’</w:t>
      </w:r>
      <w:proofErr w:type="spellStart"/>
      <w:r w:rsidR="00341E61" w:rsidRPr="00671742">
        <w:rPr>
          <w:rFonts w:ascii="Times New Roman" w:hAnsi="Times New Roman" w:cs="Times New Roman"/>
          <w:sz w:val="23"/>
          <w:szCs w:val="23"/>
        </w:rPr>
        <w:t>opzionalità</w:t>
      </w:r>
      <w:proofErr w:type="spellEnd"/>
      <w:r w:rsidR="00341E61" w:rsidRPr="00671742">
        <w:rPr>
          <w:rFonts w:ascii="Times New Roman" w:hAnsi="Times New Roman" w:cs="Times New Roman"/>
          <w:sz w:val="23"/>
          <w:szCs w:val="23"/>
        </w:rPr>
        <w:t xml:space="preserve"> della scelta</w:t>
      </w:r>
      <w:r w:rsidRPr="00671742">
        <w:rPr>
          <w:rFonts w:ascii="Times New Roman" w:hAnsi="Times New Roman" w:cs="Times New Roman"/>
          <w:sz w:val="23"/>
          <w:szCs w:val="23"/>
        </w:rPr>
        <w:t>,</w:t>
      </w:r>
      <w:r w:rsidR="00341E61" w:rsidRPr="00671742">
        <w:rPr>
          <w:rFonts w:ascii="Times New Roman" w:hAnsi="Times New Roman" w:cs="Times New Roman"/>
          <w:sz w:val="23"/>
          <w:szCs w:val="23"/>
        </w:rPr>
        <w:t xml:space="preserve"> nel periodo di riferimento</w:t>
      </w:r>
      <w:r w:rsidRPr="00671742">
        <w:rPr>
          <w:rFonts w:ascii="Times New Roman" w:hAnsi="Times New Roman" w:cs="Times New Roman"/>
          <w:sz w:val="23"/>
          <w:szCs w:val="23"/>
        </w:rPr>
        <w:t>,</w:t>
      </w:r>
      <w:r w:rsidR="00341E61" w:rsidRPr="00671742">
        <w:rPr>
          <w:rFonts w:ascii="Times New Roman" w:hAnsi="Times New Roman" w:cs="Times New Roman"/>
          <w:sz w:val="23"/>
          <w:szCs w:val="23"/>
        </w:rPr>
        <w:t xml:space="preserve"> tra la Cassa Forense e la gestione separata Inps</w:t>
      </w:r>
      <w:r w:rsidRPr="00671742">
        <w:rPr>
          <w:rFonts w:ascii="Times New Roman" w:hAnsi="Times New Roman" w:cs="Times New Roman"/>
          <w:sz w:val="23"/>
          <w:szCs w:val="23"/>
        </w:rPr>
        <w:t>,</w:t>
      </w:r>
      <w:r w:rsidR="00341E61" w:rsidRPr="00671742">
        <w:rPr>
          <w:rFonts w:ascii="Times New Roman" w:hAnsi="Times New Roman" w:cs="Times New Roman"/>
          <w:sz w:val="23"/>
          <w:szCs w:val="23"/>
        </w:rPr>
        <w:t xml:space="preserve"> non trova alcun fondamento.</w:t>
      </w:r>
    </w:p>
    <w:p w:rsidR="00341E61" w:rsidRPr="00671742" w:rsidRDefault="00341E61" w:rsidP="00341E6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Infatti, ad oggi, qualora l’avvocato decida di corrispondere all’Inps i contributi richiesti per tutto il periodo sino all’entrata in vigore della L. 247/2012, e, stante </w:t>
      </w:r>
      <w:r w:rsidR="001A7500" w:rsidRPr="00671742">
        <w:rPr>
          <w:rFonts w:ascii="Times New Roman" w:hAnsi="Times New Roman" w:cs="Times New Roman"/>
          <w:sz w:val="23"/>
          <w:szCs w:val="23"/>
        </w:rPr>
        <w:t xml:space="preserve">l’eccessiva onerosità dell’importo, decida </w:t>
      </w:r>
      <w:r w:rsidR="0062586C" w:rsidRPr="00671742">
        <w:rPr>
          <w:rFonts w:ascii="Times New Roman" w:hAnsi="Times New Roman" w:cs="Times New Roman"/>
          <w:sz w:val="23"/>
          <w:szCs w:val="23"/>
        </w:rPr>
        <w:t>pertanto</w:t>
      </w:r>
      <w:r w:rsidR="001A7500" w:rsidRPr="00671742">
        <w:rPr>
          <w:rFonts w:ascii="Times New Roman" w:hAnsi="Times New Roman" w:cs="Times New Roman"/>
          <w:sz w:val="23"/>
          <w:szCs w:val="23"/>
        </w:rPr>
        <w:t xml:space="preserve"> di proseguire il “rapporto previdenziale” con detto ente, questo gli sarebbe precluso dal legislatore.</w:t>
      </w:r>
      <w:r w:rsidRPr="00671742">
        <w:rPr>
          <w:rFonts w:ascii="Times New Roman" w:hAnsi="Times New Roman" w:cs="Times New Roman"/>
          <w:sz w:val="23"/>
          <w:szCs w:val="23"/>
        </w:rPr>
        <w:t xml:space="preserve">   </w:t>
      </w:r>
    </w:p>
    <w:p w:rsidR="00FE4D52" w:rsidRPr="00671742" w:rsidRDefault="00F86B3F" w:rsidP="00A7020C">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Ed inoltre</w:t>
      </w:r>
      <w:r w:rsidR="00FE4D52" w:rsidRPr="00671742">
        <w:rPr>
          <w:rFonts w:ascii="Times New Roman" w:hAnsi="Times New Roman" w:cs="Times New Roman"/>
          <w:sz w:val="23"/>
          <w:szCs w:val="23"/>
        </w:rPr>
        <w:t xml:space="preserve"> non è </w:t>
      </w:r>
      <w:r w:rsidR="00AF33BC" w:rsidRPr="00671742">
        <w:rPr>
          <w:rFonts w:ascii="Times New Roman" w:hAnsi="Times New Roman" w:cs="Times New Roman"/>
          <w:sz w:val="23"/>
          <w:szCs w:val="23"/>
        </w:rPr>
        <w:t>automatico</w:t>
      </w:r>
      <w:r w:rsidRPr="00671742">
        <w:rPr>
          <w:rFonts w:ascii="Times New Roman" w:hAnsi="Times New Roman" w:cs="Times New Roman"/>
          <w:sz w:val="23"/>
          <w:szCs w:val="23"/>
        </w:rPr>
        <w:t xml:space="preserve"> nemmeno</w:t>
      </w:r>
      <w:r w:rsidR="00AF33BC" w:rsidRPr="00671742">
        <w:rPr>
          <w:rFonts w:ascii="Times New Roman" w:hAnsi="Times New Roman" w:cs="Times New Roman"/>
          <w:sz w:val="23"/>
          <w:szCs w:val="23"/>
        </w:rPr>
        <w:t xml:space="preserve"> il meccanismo di “ricongiunzione” </w:t>
      </w:r>
      <w:r w:rsidR="00FE4D52" w:rsidRPr="00671742">
        <w:rPr>
          <w:rFonts w:ascii="Times New Roman" w:hAnsi="Times New Roman" w:cs="Times New Roman"/>
          <w:sz w:val="23"/>
          <w:szCs w:val="23"/>
        </w:rPr>
        <w:t>tra quanto versato all’Inps e quanto cor</w:t>
      </w:r>
      <w:r w:rsidR="00C907B2" w:rsidRPr="00671742">
        <w:rPr>
          <w:rFonts w:ascii="Times New Roman" w:hAnsi="Times New Roman" w:cs="Times New Roman"/>
          <w:sz w:val="23"/>
          <w:szCs w:val="23"/>
        </w:rPr>
        <w:t xml:space="preserve">risposto alla Cassa forense, </w:t>
      </w:r>
      <w:r w:rsidR="0062586C" w:rsidRPr="00671742">
        <w:rPr>
          <w:rFonts w:ascii="Times New Roman" w:hAnsi="Times New Roman" w:cs="Times New Roman"/>
          <w:sz w:val="23"/>
          <w:szCs w:val="23"/>
        </w:rPr>
        <w:t>e</w:t>
      </w:r>
      <w:r w:rsidR="001A7500" w:rsidRPr="00671742">
        <w:rPr>
          <w:rFonts w:ascii="Times New Roman" w:hAnsi="Times New Roman" w:cs="Times New Roman"/>
          <w:sz w:val="23"/>
          <w:szCs w:val="23"/>
        </w:rPr>
        <w:t xml:space="preserve">, nel caso </w:t>
      </w:r>
      <w:r w:rsidR="0062586C" w:rsidRPr="00671742">
        <w:rPr>
          <w:rFonts w:ascii="Times New Roman" w:hAnsi="Times New Roman" w:cs="Times New Roman"/>
          <w:sz w:val="23"/>
          <w:szCs w:val="23"/>
        </w:rPr>
        <w:t xml:space="preserve">invece </w:t>
      </w:r>
      <w:r w:rsidR="001A7500" w:rsidRPr="00671742">
        <w:rPr>
          <w:rFonts w:ascii="Times New Roman" w:hAnsi="Times New Roman" w:cs="Times New Roman"/>
          <w:sz w:val="23"/>
          <w:szCs w:val="23"/>
        </w:rPr>
        <w:t xml:space="preserve">in cui ciò sia </w:t>
      </w:r>
      <w:r w:rsidR="0062586C" w:rsidRPr="00671742">
        <w:rPr>
          <w:rFonts w:ascii="Times New Roman" w:hAnsi="Times New Roman" w:cs="Times New Roman"/>
          <w:sz w:val="23"/>
          <w:szCs w:val="23"/>
        </w:rPr>
        <w:t>consentito</w:t>
      </w:r>
      <w:r w:rsidR="001A7500" w:rsidRPr="00671742">
        <w:rPr>
          <w:rFonts w:ascii="Times New Roman" w:hAnsi="Times New Roman" w:cs="Times New Roman"/>
          <w:sz w:val="23"/>
          <w:szCs w:val="23"/>
        </w:rPr>
        <w:t>, comporterebbe</w:t>
      </w:r>
      <w:r w:rsidR="00AF33BC" w:rsidRPr="00671742">
        <w:rPr>
          <w:rFonts w:ascii="Times New Roman" w:hAnsi="Times New Roman" w:cs="Times New Roman"/>
          <w:sz w:val="23"/>
          <w:szCs w:val="23"/>
        </w:rPr>
        <w:t xml:space="preserve"> </w:t>
      </w:r>
      <w:r w:rsidR="0062586C" w:rsidRPr="00671742">
        <w:rPr>
          <w:rFonts w:ascii="Times New Roman" w:hAnsi="Times New Roman" w:cs="Times New Roman"/>
          <w:sz w:val="23"/>
          <w:szCs w:val="23"/>
        </w:rPr>
        <w:t xml:space="preserve">comunque </w:t>
      </w:r>
      <w:r w:rsidR="00AF33BC" w:rsidRPr="00671742">
        <w:rPr>
          <w:rFonts w:ascii="Times New Roman" w:hAnsi="Times New Roman" w:cs="Times New Roman"/>
          <w:sz w:val="23"/>
          <w:szCs w:val="23"/>
        </w:rPr>
        <w:t>costi aggiuntivi per la richiesta de quo e il passaggio, sfavorevole, da un sistema previdenziale retributivo ad uno contributivo</w:t>
      </w:r>
      <w:r w:rsidR="00FE4D52" w:rsidRPr="00671742">
        <w:rPr>
          <w:rFonts w:ascii="Times New Roman" w:hAnsi="Times New Roman" w:cs="Times New Roman"/>
          <w:sz w:val="23"/>
          <w:szCs w:val="23"/>
        </w:rPr>
        <w:t xml:space="preserve">. </w:t>
      </w:r>
    </w:p>
    <w:p w:rsidR="00FE4D52" w:rsidRPr="00671742" w:rsidRDefault="00FE4D52" w:rsidP="00FE4D52">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Appare, in definitiva, del tutto illogico e soprattutto privo di un valido supporto normativo, ritenere che l'inadempimento dell'obbligo contributivo nei riguardi di un ente di previdenza possa, di per </w:t>
      </w:r>
      <w:proofErr w:type="spellStart"/>
      <w:r w:rsidRPr="00671742">
        <w:rPr>
          <w:rFonts w:ascii="Times New Roman" w:hAnsi="Times New Roman" w:cs="Times New Roman"/>
          <w:sz w:val="23"/>
          <w:szCs w:val="23"/>
        </w:rPr>
        <w:t>sè</w:t>
      </w:r>
      <w:proofErr w:type="spellEnd"/>
      <w:r w:rsidRPr="00671742">
        <w:rPr>
          <w:rFonts w:ascii="Times New Roman" w:hAnsi="Times New Roman" w:cs="Times New Roman"/>
          <w:sz w:val="23"/>
          <w:szCs w:val="23"/>
        </w:rPr>
        <w:t xml:space="preserve">, determinare una conversione legale dell'obbligo contributivo e del soggetto creditore dell'obbligazione contributiva, </w:t>
      </w:r>
      <w:r w:rsidR="0062586C" w:rsidRPr="00671742">
        <w:rPr>
          <w:rFonts w:ascii="Times New Roman" w:hAnsi="Times New Roman" w:cs="Times New Roman"/>
          <w:sz w:val="23"/>
          <w:szCs w:val="23"/>
        </w:rPr>
        <w:t>oltretutto, in aggiunta a quanto anzidetto, anche</w:t>
      </w:r>
      <w:r w:rsidRPr="00671742">
        <w:rPr>
          <w:rFonts w:ascii="Times New Roman" w:hAnsi="Times New Roman" w:cs="Times New Roman"/>
          <w:sz w:val="23"/>
          <w:szCs w:val="23"/>
        </w:rPr>
        <w:t xml:space="preserve"> per la agevole considerazione che l'importo della contribuzione e delle sanzioni è ben diverso nell'un caso e nell'altro.</w:t>
      </w:r>
    </w:p>
    <w:p w:rsidR="00093ACF" w:rsidRPr="00671742" w:rsidRDefault="00093ACF" w:rsidP="00093ACF">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Il contributo di previdenza ha come fine quello di sostenere il lavoratore, quale esso sia, al raggiungimento dell’età pensionabile; ma, in questo caso, quale sostegno opererebbe l’Inps nei confronti dell’avvocato? Dunque, la finalità del “contributo” quale potrebbe essere?</w:t>
      </w:r>
    </w:p>
    <w:p w:rsidR="00093ACF" w:rsidRPr="00671742" w:rsidRDefault="00093ACF" w:rsidP="00093ACF">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E non va certo dimenticato che nell’alveo giuridico delle materie lavoristiche (e </w:t>
      </w:r>
      <w:r w:rsidRPr="00671742">
        <w:rPr>
          <w:rFonts w:ascii="Times New Roman" w:hAnsi="Times New Roman" w:cs="Times New Roman"/>
          <w:sz w:val="23"/>
          <w:szCs w:val="23"/>
        </w:rPr>
        <w:lastRenderedPageBreak/>
        <w:t xml:space="preserve">dunque </w:t>
      </w:r>
      <w:r w:rsidR="00AF33BC" w:rsidRPr="00671742">
        <w:rPr>
          <w:rFonts w:ascii="Times New Roman" w:hAnsi="Times New Roman" w:cs="Times New Roman"/>
          <w:sz w:val="23"/>
          <w:szCs w:val="23"/>
        </w:rPr>
        <w:t xml:space="preserve">per assimilazione </w:t>
      </w:r>
      <w:r w:rsidR="00862453" w:rsidRPr="00671742">
        <w:rPr>
          <w:rFonts w:ascii="Times New Roman" w:hAnsi="Times New Roman" w:cs="Times New Roman"/>
          <w:sz w:val="23"/>
          <w:szCs w:val="23"/>
        </w:rPr>
        <w:t xml:space="preserve">anche quelle </w:t>
      </w:r>
      <w:r w:rsidRPr="00671742">
        <w:rPr>
          <w:rFonts w:ascii="Times New Roman" w:hAnsi="Times New Roman" w:cs="Times New Roman"/>
          <w:sz w:val="23"/>
          <w:szCs w:val="23"/>
        </w:rPr>
        <w:t xml:space="preserve">previdenziali) opera il principio </w:t>
      </w:r>
      <w:r w:rsidR="00862453" w:rsidRPr="00671742">
        <w:rPr>
          <w:rFonts w:ascii="Times New Roman" w:hAnsi="Times New Roman" w:cs="Times New Roman"/>
          <w:sz w:val="23"/>
          <w:szCs w:val="23"/>
        </w:rPr>
        <w:t xml:space="preserve">del </w:t>
      </w:r>
      <w:r w:rsidRPr="00671742">
        <w:rPr>
          <w:rFonts w:ascii="Times New Roman" w:hAnsi="Times New Roman" w:cs="Times New Roman"/>
          <w:sz w:val="23"/>
          <w:szCs w:val="23"/>
        </w:rPr>
        <w:t>“</w:t>
      </w:r>
      <w:proofErr w:type="spellStart"/>
      <w:r w:rsidRPr="00671742">
        <w:rPr>
          <w:rFonts w:ascii="Times New Roman" w:hAnsi="Times New Roman" w:cs="Times New Roman"/>
          <w:sz w:val="23"/>
          <w:szCs w:val="23"/>
        </w:rPr>
        <w:t>favor</w:t>
      </w:r>
      <w:proofErr w:type="spellEnd"/>
      <w:r w:rsidRPr="00671742">
        <w:rPr>
          <w:rFonts w:ascii="Times New Roman" w:hAnsi="Times New Roman" w:cs="Times New Roman"/>
          <w:sz w:val="23"/>
          <w:szCs w:val="23"/>
        </w:rPr>
        <w:t xml:space="preserve"> </w:t>
      </w:r>
      <w:proofErr w:type="spellStart"/>
      <w:r w:rsidRPr="00671742">
        <w:rPr>
          <w:rFonts w:ascii="Times New Roman" w:hAnsi="Times New Roman" w:cs="Times New Roman"/>
          <w:sz w:val="23"/>
          <w:szCs w:val="23"/>
        </w:rPr>
        <w:t>laboris</w:t>
      </w:r>
      <w:proofErr w:type="spellEnd"/>
      <w:r w:rsidRPr="00671742">
        <w:rPr>
          <w:rFonts w:ascii="Times New Roman" w:hAnsi="Times New Roman" w:cs="Times New Roman"/>
          <w:sz w:val="23"/>
          <w:szCs w:val="23"/>
        </w:rPr>
        <w:t>”.</w:t>
      </w:r>
    </w:p>
    <w:p w:rsidR="00862453" w:rsidRPr="00671742" w:rsidRDefault="00862453" w:rsidP="00093ACF">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Va da sé dunque che </w:t>
      </w:r>
      <w:r w:rsidRPr="00671742">
        <w:rPr>
          <w:rFonts w:ascii="Times New Roman" w:hAnsi="Times New Roman" w:cs="Times New Roman"/>
          <w:b/>
          <w:sz w:val="23"/>
          <w:szCs w:val="23"/>
          <w:u w:val="single"/>
        </w:rPr>
        <w:t xml:space="preserve">la richiesta dell’Inps </w:t>
      </w:r>
      <w:r w:rsidR="001A7500" w:rsidRPr="00671742">
        <w:rPr>
          <w:rFonts w:ascii="Times New Roman" w:hAnsi="Times New Roman" w:cs="Times New Roman"/>
          <w:b/>
          <w:sz w:val="23"/>
          <w:szCs w:val="23"/>
          <w:u w:val="single"/>
        </w:rPr>
        <w:t>ha tutte le caratteristiche dell’incostituzionalità, in riferimento al combinato disposto degli artt. 36 e 38 della Costituzione</w:t>
      </w:r>
      <w:r w:rsidR="001A7500" w:rsidRPr="00671742">
        <w:rPr>
          <w:rFonts w:ascii="Times New Roman" w:hAnsi="Times New Roman" w:cs="Times New Roman"/>
          <w:sz w:val="23"/>
          <w:szCs w:val="23"/>
        </w:rPr>
        <w:t>, in ragione dei quali, qualora l’</w:t>
      </w:r>
      <w:proofErr w:type="spellStart"/>
      <w:r w:rsidR="001A7500" w:rsidRPr="00671742">
        <w:rPr>
          <w:rFonts w:ascii="Times New Roman" w:hAnsi="Times New Roman" w:cs="Times New Roman"/>
          <w:sz w:val="23"/>
          <w:szCs w:val="23"/>
        </w:rPr>
        <w:t>On.le</w:t>
      </w:r>
      <w:proofErr w:type="spellEnd"/>
      <w:r w:rsidR="001A7500" w:rsidRPr="00671742">
        <w:rPr>
          <w:rFonts w:ascii="Times New Roman" w:hAnsi="Times New Roman" w:cs="Times New Roman"/>
          <w:sz w:val="23"/>
          <w:szCs w:val="23"/>
        </w:rPr>
        <w:t xml:space="preserve"> Giudicante ritenga che </w:t>
      </w:r>
      <w:r w:rsidR="001A7500" w:rsidRPr="00671742">
        <w:rPr>
          <w:rFonts w:ascii="Times New Roman" w:hAnsi="Times New Roman" w:cs="Times New Roman"/>
          <w:b/>
          <w:sz w:val="23"/>
          <w:szCs w:val="23"/>
          <w:u w:val="single"/>
        </w:rPr>
        <w:t>la norma d’interpretazione autentica</w:t>
      </w:r>
      <w:r w:rsidR="001A7500" w:rsidRPr="00671742">
        <w:rPr>
          <w:rFonts w:ascii="Times New Roman" w:hAnsi="Times New Roman" w:cs="Times New Roman"/>
          <w:sz w:val="23"/>
          <w:szCs w:val="23"/>
        </w:rPr>
        <w:t xml:space="preserve"> vada letta nel senso estensivo proposto dall’Inps, </w:t>
      </w:r>
      <w:r w:rsidR="001A7500" w:rsidRPr="00671742">
        <w:rPr>
          <w:rFonts w:ascii="Times New Roman" w:hAnsi="Times New Roman" w:cs="Times New Roman"/>
          <w:b/>
          <w:sz w:val="23"/>
          <w:szCs w:val="23"/>
          <w:u w:val="single"/>
        </w:rPr>
        <w:t>si chiede che la questione venga posta all’attenzione della Corte Costituzionale onde poter chiarire una volta per tutte la circostanza normativa</w:t>
      </w:r>
      <w:r w:rsidR="001A7500" w:rsidRPr="00671742">
        <w:rPr>
          <w:rFonts w:ascii="Times New Roman" w:hAnsi="Times New Roman" w:cs="Times New Roman"/>
          <w:sz w:val="23"/>
          <w:szCs w:val="23"/>
        </w:rPr>
        <w:t>.</w:t>
      </w:r>
    </w:p>
    <w:p w:rsidR="00D84917" w:rsidRPr="00671742" w:rsidRDefault="00D84917" w:rsidP="00E010CA">
      <w:p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 xml:space="preserve">C) DIFETTO DI LEGITTIMAZIONE </w:t>
      </w:r>
      <w:r w:rsidR="00AF33BC" w:rsidRPr="00671742">
        <w:rPr>
          <w:rFonts w:ascii="Times New Roman" w:hAnsi="Times New Roman" w:cs="Times New Roman"/>
          <w:b/>
          <w:bCs/>
          <w:sz w:val="23"/>
          <w:szCs w:val="23"/>
        </w:rPr>
        <w:t>ATT</w:t>
      </w:r>
      <w:r w:rsidRPr="00671742">
        <w:rPr>
          <w:rFonts w:ascii="Times New Roman" w:hAnsi="Times New Roman" w:cs="Times New Roman"/>
          <w:b/>
          <w:bCs/>
          <w:sz w:val="23"/>
          <w:szCs w:val="23"/>
        </w:rPr>
        <w:t>IVA DELL’INPS</w:t>
      </w:r>
    </w:p>
    <w:p w:rsidR="009018D7" w:rsidRPr="00671742" w:rsidRDefault="00AF33BC" w:rsidP="00E010CA">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Da </w:t>
      </w:r>
      <w:r w:rsidR="009018D7" w:rsidRPr="00671742">
        <w:rPr>
          <w:rFonts w:ascii="Times New Roman" w:hAnsi="Times New Roman" w:cs="Times New Roman"/>
          <w:bCs/>
          <w:sz w:val="23"/>
          <w:szCs w:val="23"/>
        </w:rPr>
        <w:t>quanto appena enunciato, non v’è chi non veda un difetto assoluto di legittimazione attiva dell’Inps, nella avversa richiesta di versamento di somme a titolo contributivo, la quale legittimazione sussisterebbe eventualmente solo nei confronti della Cassa Forense, oggi unico ente di riferimento per un avvocato iscritto all’Albo circondariale di riferimento.</w:t>
      </w:r>
    </w:p>
    <w:p w:rsidR="00F86B3F" w:rsidRPr="00671742" w:rsidRDefault="009018D7" w:rsidP="00E010CA">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Tanto premesso, la richiesta effettuata dal resistente è nulla, priva di effetti giuridici, e dunque ne risultano nulli, per assorbimento</w:t>
      </w:r>
      <w:r w:rsidR="00F86B3F" w:rsidRPr="00671742">
        <w:rPr>
          <w:rFonts w:ascii="Times New Roman" w:hAnsi="Times New Roman" w:cs="Times New Roman"/>
          <w:bCs/>
          <w:sz w:val="23"/>
          <w:szCs w:val="23"/>
        </w:rPr>
        <w:t xml:space="preserve">, tutti gli atti </w:t>
      </w:r>
      <w:proofErr w:type="spellStart"/>
      <w:r w:rsidR="00F86B3F" w:rsidRPr="00671742">
        <w:rPr>
          <w:rFonts w:ascii="Times New Roman" w:hAnsi="Times New Roman" w:cs="Times New Roman"/>
          <w:bCs/>
          <w:sz w:val="23"/>
          <w:szCs w:val="23"/>
        </w:rPr>
        <w:t>dalo</w:t>
      </w:r>
      <w:proofErr w:type="spellEnd"/>
      <w:r w:rsidR="00F86B3F" w:rsidRPr="00671742">
        <w:rPr>
          <w:rFonts w:ascii="Times New Roman" w:hAnsi="Times New Roman" w:cs="Times New Roman"/>
          <w:bCs/>
          <w:sz w:val="23"/>
          <w:szCs w:val="23"/>
        </w:rPr>
        <w:t xml:space="preserve"> stesso fati, ivi compresi quelli oggi impugnati.</w:t>
      </w:r>
    </w:p>
    <w:p w:rsidR="001F5CC0" w:rsidRPr="00671742" w:rsidRDefault="00D84917" w:rsidP="00E010CA">
      <w:p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D) I</w:t>
      </w:r>
      <w:r w:rsidR="00950FA0" w:rsidRPr="00671742">
        <w:rPr>
          <w:rFonts w:ascii="Times New Roman" w:hAnsi="Times New Roman" w:cs="Times New Roman"/>
          <w:b/>
          <w:bCs/>
          <w:sz w:val="23"/>
          <w:szCs w:val="23"/>
        </w:rPr>
        <w:t>NTERVENUTA PRESCRIZIONE DEL DIRITTO</w:t>
      </w:r>
    </w:p>
    <w:p w:rsidR="001F5CC0" w:rsidRPr="00671742" w:rsidRDefault="00600404" w:rsidP="00E010CA">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E' noto che la missiva dell'Inps, con la quale si comunicava al ricorrente l'avvenuta iscrizione d'ufficio alla Gestione Separata e la conseguente richiesta del pagamento dei contributi, oltre interessi e sanzioni, è pervenuta il giorno </w:t>
      </w:r>
      <w:r w:rsidR="00950FA0" w:rsidRPr="00671742">
        <w:rPr>
          <w:rFonts w:ascii="Times New Roman" w:hAnsi="Times New Roman" w:cs="Times New Roman"/>
          <w:bCs/>
          <w:sz w:val="23"/>
          <w:szCs w:val="23"/>
        </w:rPr>
        <w:t>…</w:t>
      </w:r>
    </w:p>
    <w:p w:rsidR="001F5CC0" w:rsidRPr="00671742" w:rsidRDefault="00600404" w:rsidP="00E010CA">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L</w:t>
      </w:r>
      <w:r w:rsidR="00950FA0" w:rsidRPr="00671742">
        <w:rPr>
          <w:rFonts w:ascii="Times New Roman" w:hAnsi="Times New Roman" w:cs="Times New Roman"/>
          <w:bCs/>
          <w:sz w:val="23"/>
          <w:szCs w:val="23"/>
        </w:rPr>
        <w:t>a detta richiesta è giunta dunque</w:t>
      </w:r>
      <w:r w:rsidRPr="00671742">
        <w:rPr>
          <w:rFonts w:ascii="Times New Roman" w:hAnsi="Times New Roman" w:cs="Times New Roman"/>
          <w:bCs/>
          <w:sz w:val="23"/>
          <w:szCs w:val="23"/>
        </w:rPr>
        <w:t>, ai sensi e per gli effetti degli artt. 1334 e 1335 del Codice Civile, oltre il termine quinquenna</w:t>
      </w:r>
      <w:r w:rsidR="00F86B3F" w:rsidRPr="00671742">
        <w:rPr>
          <w:rFonts w:ascii="Times New Roman" w:hAnsi="Times New Roman" w:cs="Times New Roman"/>
          <w:bCs/>
          <w:sz w:val="23"/>
          <w:szCs w:val="23"/>
        </w:rPr>
        <w:t>le di prescrizione (cfr. art. 3</w:t>
      </w:r>
      <w:r w:rsidRPr="00671742">
        <w:rPr>
          <w:rFonts w:ascii="Times New Roman" w:hAnsi="Times New Roman" w:cs="Times New Roman"/>
          <w:bCs/>
          <w:sz w:val="23"/>
          <w:szCs w:val="23"/>
        </w:rPr>
        <w:t xml:space="preserve">, co. 9°, della L. 335/95). </w:t>
      </w:r>
    </w:p>
    <w:p w:rsidR="001F5CC0" w:rsidRPr="00671742" w:rsidRDefault="00600404" w:rsidP="00E010CA">
      <w:pPr>
        <w:shd w:val="clear" w:color="auto" w:fill="FFFFFF"/>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Invero è ormai indirizzo giurisprudenziale costante quello secondo cui, trattandosi di una lettera raccomandata di messa in mora in quanto atto di natura negoziale e non giudiziale, ha carattere ricettizio e quindi produce i suoi effetti solo quando perviene a conoscenza del destinatario. Conoscenza intesa, ovviamente, non in senso effettivo ma come “conoscibilità”, reputandosi l'atto conosciuto nel momento in cui giunge all'indirizzo del destinatario ex artt. 1334 e 1335 c.c. (cfr. Cassazione Sezioni Unite nr. 2639/1987; Cassazione nr. 17664 del 27 giugno 2008).</w:t>
      </w:r>
    </w:p>
    <w:p w:rsidR="001F5CC0" w:rsidRPr="00671742" w:rsidRDefault="00600404" w:rsidP="00E010CA">
      <w:pPr>
        <w:shd w:val="clear" w:color="auto" w:fill="FFFFFF"/>
        <w:spacing w:after="0" w:line="360" w:lineRule="auto"/>
        <w:jc w:val="both"/>
        <w:rPr>
          <w:rFonts w:ascii="Times New Roman" w:hAnsi="Times New Roman" w:cs="Times New Roman"/>
          <w:bCs/>
          <w:iCs/>
          <w:sz w:val="23"/>
          <w:szCs w:val="23"/>
        </w:rPr>
      </w:pPr>
      <w:r w:rsidRPr="00671742">
        <w:rPr>
          <w:rFonts w:ascii="Times New Roman" w:hAnsi="Times New Roman" w:cs="Times New Roman"/>
          <w:bCs/>
          <w:sz w:val="23"/>
          <w:szCs w:val="23"/>
        </w:rPr>
        <w:t>E' superfluo ricordare che, anche in materia previdenziale, trova applicazione il fondamentale principio sancito dall'art. 2935 c.c., secondo cui “</w:t>
      </w:r>
      <w:r w:rsidRPr="00671742">
        <w:rPr>
          <w:rFonts w:ascii="Times New Roman" w:hAnsi="Times New Roman" w:cs="Times New Roman"/>
          <w:bCs/>
          <w:i/>
          <w:iCs/>
          <w:sz w:val="23"/>
          <w:szCs w:val="23"/>
        </w:rPr>
        <w:t xml:space="preserve">la prescrizione </w:t>
      </w:r>
      <w:r w:rsidRPr="00671742">
        <w:rPr>
          <w:rFonts w:ascii="Times New Roman" w:hAnsi="Times New Roman" w:cs="Times New Roman"/>
          <w:bCs/>
          <w:i/>
          <w:iCs/>
          <w:sz w:val="23"/>
          <w:szCs w:val="23"/>
        </w:rPr>
        <w:lastRenderedPageBreak/>
        <w:t xml:space="preserve">comincia a decorrere dal giorno in cui il diritto può essere fatto valere”. </w:t>
      </w:r>
      <w:r w:rsidRPr="00671742">
        <w:rPr>
          <w:rFonts w:ascii="Times New Roman" w:hAnsi="Times New Roman" w:cs="Times New Roman"/>
          <w:bCs/>
          <w:sz w:val="23"/>
          <w:szCs w:val="23"/>
        </w:rPr>
        <w:t>Per quanto concerne l'obbligo contributivo</w:t>
      </w:r>
      <w:r w:rsidRPr="00671742">
        <w:rPr>
          <w:rFonts w:ascii="Times New Roman" w:hAnsi="Times New Roman" w:cs="Times New Roman"/>
          <w:bCs/>
          <w:i/>
          <w:iCs/>
          <w:sz w:val="23"/>
          <w:szCs w:val="23"/>
        </w:rPr>
        <w:t xml:space="preserve"> </w:t>
      </w:r>
      <w:r w:rsidRPr="00671742">
        <w:rPr>
          <w:rFonts w:ascii="Times New Roman" w:hAnsi="Times New Roman" w:cs="Times New Roman"/>
          <w:bCs/>
          <w:iCs/>
          <w:sz w:val="23"/>
          <w:szCs w:val="23"/>
        </w:rPr>
        <w:t>de quo, l'art. 2, co. 29, della L. 335/95 stabilisce che il contributo è dovuto nella misura percentuale del 10% (ora 27%) ed è applicato sul reddito delle attività determinato con gli stessi criteri stabiliti ai fini dell'imposta sul reddito delle persone fisiche, quale risulta dalla relativa dichiarazione annuale dei redditi e dagli accertamenti definitivi.</w:t>
      </w:r>
    </w:p>
    <w:p w:rsidR="001F5CC0" w:rsidRPr="00671742" w:rsidRDefault="00600404" w:rsidP="00E010CA">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Cs/>
          <w:sz w:val="23"/>
          <w:szCs w:val="23"/>
        </w:rPr>
        <w:t>Il successivo comma 30 dell'art. 2 della L. 335/1995, stabilisce che</w:t>
      </w:r>
      <w:r w:rsidRPr="00671742">
        <w:rPr>
          <w:rFonts w:ascii="Times New Roman" w:hAnsi="Times New Roman" w:cs="Times New Roman"/>
          <w:bCs/>
          <w:i/>
          <w:iCs/>
          <w:sz w:val="23"/>
          <w:szCs w:val="23"/>
        </w:rPr>
        <w:t xml:space="preserve"> “con decreto del Ministro del Lavoro e della previdenza sociale.....da emanare entro il 31 ottobre 1995, sono definiti le modalità ed i termini per il versamento del contributo stesso”.</w:t>
      </w:r>
    </w:p>
    <w:p w:rsidR="001F5CC0" w:rsidRPr="00671742" w:rsidRDefault="00600404" w:rsidP="00E010CA">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Cs/>
          <w:sz w:val="23"/>
          <w:szCs w:val="23"/>
        </w:rPr>
        <w:t xml:space="preserve">In applicazione delle detta disposizione normativa, il Ministro del lavoro e della previdenza sociale ha emanato il Decreto del 24 novembre 1995 che così dispone: </w:t>
      </w:r>
      <w:r w:rsidRPr="00671742">
        <w:rPr>
          <w:rFonts w:ascii="Times New Roman" w:hAnsi="Times New Roman" w:cs="Times New Roman"/>
          <w:bCs/>
          <w:i/>
          <w:iCs/>
          <w:sz w:val="23"/>
          <w:szCs w:val="23"/>
        </w:rPr>
        <w:t>“i titolari di redditi da lavoro autonomo di cui all'art. 49, co. 1, del testo unico delle imposte sui redditi (cioè gli esercenti arti e professioni in forma autonoma) sono tenuti a versare alla Gestione Separata di cui al comma 26 dell'art. 2 L. 335/95, un contributo del 10% dei redditi stessi dichiarati ai fini dell'imposta sul reddito delle persone fisiche ..</w:t>
      </w:r>
      <w:r w:rsidRPr="00671742">
        <w:rPr>
          <w:rFonts w:ascii="Times New Roman" w:hAnsi="Times New Roman" w:cs="Times New Roman"/>
          <w:bCs/>
          <w:i/>
          <w:iCs/>
          <w:sz w:val="23"/>
          <w:szCs w:val="23"/>
          <w:u w:val="single"/>
        </w:rPr>
        <w:t>Tale versamento è effettuato nei termini previsti per il pagamento dell'imposta sul reddito delle persone fisiche</w:t>
      </w:r>
      <w:r w:rsidRPr="00671742">
        <w:rPr>
          <w:rFonts w:ascii="Times New Roman" w:hAnsi="Times New Roman" w:cs="Times New Roman"/>
          <w:bCs/>
          <w:iCs/>
          <w:sz w:val="23"/>
          <w:szCs w:val="23"/>
        </w:rPr>
        <w:t>”.</w:t>
      </w:r>
    </w:p>
    <w:p w:rsidR="001F5CC0" w:rsidRPr="00671742" w:rsidRDefault="00600404"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Da ciò consegue che per effetto dell'applicazione delle richiamate disposizioni legislative, </w:t>
      </w:r>
      <w:r w:rsidRPr="00671742">
        <w:rPr>
          <w:rFonts w:ascii="Times New Roman" w:hAnsi="Times New Roman" w:cs="Times New Roman"/>
          <w:bCs/>
          <w:iCs/>
          <w:sz w:val="23"/>
          <w:szCs w:val="23"/>
          <w:u w:val="single"/>
        </w:rPr>
        <w:t xml:space="preserve">il </w:t>
      </w:r>
      <w:proofErr w:type="spellStart"/>
      <w:r w:rsidRPr="00671742">
        <w:rPr>
          <w:rFonts w:ascii="Times New Roman" w:hAnsi="Times New Roman" w:cs="Times New Roman"/>
          <w:bCs/>
          <w:iCs/>
          <w:sz w:val="23"/>
          <w:szCs w:val="23"/>
          <w:u w:val="single"/>
        </w:rPr>
        <w:t>dies</w:t>
      </w:r>
      <w:proofErr w:type="spellEnd"/>
      <w:r w:rsidRPr="00671742">
        <w:rPr>
          <w:rFonts w:ascii="Times New Roman" w:hAnsi="Times New Roman" w:cs="Times New Roman"/>
          <w:bCs/>
          <w:iCs/>
          <w:sz w:val="23"/>
          <w:szCs w:val="23"/>
          <w:u w:val="single"/>
        </w:rPr>
        <w:t xml:space="preserve"> a quo di decorrenza del termine di prescrizione quinquennale dei contributi previdenziali relativi all'anno 200</w:t>
      </w:r>
      <w:r w:rsidR="00F53602" w:rsidRPr="00671742">
        <w:rPr>
          <w:rFonts w:ascii="Times New Roman" w:hAnsi="Times New Roman" w:cs="Times New Roman"/>
          <w:bCs/>
          <w:iCs/>
          <w:sz w:val="23"/>
          <w:szCs w:val="23"/>
          <w:u w:val="single"/>
        </w:rPr>
        <w:t>9</w:t>
      </w:r>
      <w:r w:rsidRPr="00671742">
        <w:rPr>
          <w:rFonts w:ascii="Times New Roman" w:hAnsi="Times New Roman" w:cs="Times New Roman"/>
          <w:bCs/>
          <w:iCs/>
          <w:sz w:val="23"/>
          <w:szCs w:val="23"/>
          <w:u w:val="single"/>
        </w:rPr>
        <w:t xml:space="preserve"> per tutti gli iscritti alla Gestione Separata Inps va individuato nella scadenza prevista per il loro versamento coincidente con il termine previsto per il saldo delle imposte dovute per il medesimo anno </w:t>
      </w:r>
      <w:r w:rsidR="00F53602" w:rsidRPr="00671742">
        <w:rPr>
          <w:rFonts w:ascii="Times New Roman" w:hAnsi="Times New Roman" w:cs="Times New Roman"/>
          <w:bCs/>
          <w:iCs/>
          <w:sz w:val="23"/>
          <w:szCs w:val="23"/>
          <w:u w:val="single"/>
        </w:rPr>
        <w:t>2010</w:t>
      </w:r>
      <w:r w:rsidRPr="00671742">
        <w:rPr>
          <w:rFonts w:ascii="Times New Roman" w:hAnsi="Times New Roman" w:cs="Times New Roman"/>
          <w:bCs/>
          <w:iCs/>
          <w:sz w:val="23"/>
          <w:szCs w:val="23"/>
          <w:u w:val="single"/>
        </w:rPr>
        <w:t xml:space="preserve">, vale a dire il </w:t>
      </w:r>
      <w:r w:rsidR="00FE72F3" w:rsidRPr="00671742">
        <w:rPr>
          <w:rFonts w:ascii="Times New Roman" w:hAnsi="Times New Roman" w:cs="Times New Roman"/>
          <w:bCs/>
          <w:iCs/>
          <w:sz w:val="23"/>
          <w:szCs w:val="23"/>
          <w:u w:val="single"/>
        </w:rPr>
        <w:t>16</w:t>
      </w:r>
      <w:r w:rsidRPr="00671742">
        <w:rPr>
          <w:rFonts w:ascii="Times New Roman" w:hAnsi="Times New Roman" w:cs="Times New Roman"/>
          <w:bCs/>
          <w:iCs/>
          <w:sz w:val="23"/>
          <w:szCs w:val="23"/>
          <w:u w:val="single"/>
        </w:rPr>
        <w:t xml:space="preserve"> giugno 20</w:t>
      </w:r>
      <w:r w:rsidR="00F53602" w:rsidRPr="00671742">
        <w:rPr>
          <w:rFonts w:ascii="Times New Roman" w:hAnsi="Times New Roman" w:cs="Times New Roman"/>
          <w:bCs/>
          <w:iCs/>
          <w:sz w:val="23"/>
          <w:szCs w:val="23"/>
          <w:u w:val="single"/>
        </w:rPr>
        <w:t>10</w:t>
      </w:r>
      <w:r w:rsidRPr="00671742">
        <w:rPr>
          <w:rFonts w:ascii="Times New Roman" w:hAnsi="Times New Roman" w:cs="Times New Roman"/>
          <w:bCs/>
          <w:iCs/>
          <w:sz w:val="23"/>
          <w:szCs w:val="23"/>
          <w:u w:val="single"/>
        </w:rPr>
        <w:t>,</w:t>
      </w:r>
      <w:r w:rsidRPr="00671742">
        <w:rPr>
          <w:rFonts w:ascii="Times New Roman" w:hAnsi="Times New Roman" w:cs="Times New Roman"/>
          <w:bCs/>
          <w:iCs/>
          <w:sz w:val="23"/>
          <w:szCs w:val="23"/>
        </w:rPr>
        <w:t xml:space="preserve"> secondo quanto disposto dall'art. 17 del DPR 7 dicembre 2001 n. 435 (modificato dal D.L. 223/06, convertito in Legge 4 agosto 2006).</w:t>
      </w:r>
    </w:p>
    <w:p w:rsidR="001F5CC0" w:rsidRPr="00671742" w:rsidRDefault="00600404"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A nulla possono rilevare le obiezioni dell'Ente, secondo cui la prescrizione dovrebbe decorrere dalla data in cui l'Inps è stato posto in condizione dal contribuente di esercitare il proprio diritto a richiedere la contribuzione dovuta alla gestione Separata. Invero l'obbligo del versamento contributivo discende direttamente dalle citate disposizioni normative e non dalla presentazione della dichiarazione fiscale</w:t>
      </w:r>
      <w:r w:rsidR="00724405" w:rsidRPr="00671742">
        <w:rPr>
          <w:rFonts w:ascii="Times New Roman" w:hAnsi="Times New Roman" w:cs="Times New Roman"/>
          <w:bCs/>
          <w:iCs/>
          <w:sz w:val="23"/>
          <w:szCs w:val="23"/>
        </w:rPr>
        <w:t xml:space="preserve"> (</w:t>
      </w:r>
      <w:proofErr w:type="spellStart"/>
      <w:r w:rsidR="00724405" w:rsidRPr="00671742">
        <w:rPr>
          <w:rFonts w:ascii="Times New Roman" w:hAnsi="Times New Roman" w:cs="Times New Roman"/>
          <w:bCs/>
          <w:iCs/>
          <w:sz w:val="23"/>
          <w:szCs w:val="23"/>
        </w:rPr>
        <w:t>sent</w:t>
      </w:r>
      <w:proofErr w:type="spellEnd"/>
      <w:r w:rsidR="00724405" w:rsidRPr="00671742">
        <w:rPr>
          <w:rFonts w:ascii="Times New Roman" w:hAnsi="Times New Roman" w:cs="Times New Roman"/>
          <w:bCs/>
          <w:iCs/>
          <w:sz w:val="23"/>
          <w:szCs w:val="23"/>
        </w:rPr>
        <w:t>. Tribunale Bologna 19.06.2012)</w:t>
      </w:r>
      <w:r w:rsidRPr="00671742">
        <w:rPr>
          <w:rFonts w:ascii="Times New Roman" w:hAnsi="Times New Roman" w:cs="Times New Roman"/>
          <w:bCs/>
          <w:iCs/>
          <w:sz w:val="23"/>
          <w:szCs w:val="23"/>
        </w:rPr>
        <w:t xml:space="preserve">. In altri termini, l'esigibilità del credito previdenziale non è condizionata dalla presentazione della dichiarazione fiscale, né dalla veridicità del suo contenuto, ma dipende dal verificarsi delle condizioni previste dalla normativa di riferimento; con la </w:t>
      </w:r>
      <w:r w:rsidRPr="00671742">
        <w:rPr>
          <w:rFonts w:ascii="Times New Roman" w:hAnsi="Times New Roman" w:cs="Times New Roman"/>
          <w:bCs/>
          <w:iCs/>
          <w:sz w:val="23"/>
          <w:szCs w:val="23"/>
        </w:rPr>
        <w:lastRenderedPageBreak/>
        <w:t>conseguenza che l'inadempimento del contribuente decorre dalla data, stabilita dalla legge, nella quale il pagamento avrebbe dovuto essere compiuto. L'eventuale non conoscenza dei dati reddituali del contribuente da parte dell'Inps non integra un'impossibilità giuridica alla riscossione dei contributi, in quanto l'Ente è sempre nella condizione di richiedere la denuncia dei redditi al soggetto interessato o all'amministrazione finanziaria.</w:t>
      </w:r>
    </w:p>
    <w:p w:rsidR="001F5CC0" w:rsidRPr="00671742" w:rsidRDefault="00600404"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Alla tesi difensiva dell'Inps si è da sempre opposta la Giurisprudenza di legittimità (ex </w:t>
      </w:r>
      <w:proofErr w:type="spellStart"/>
      <w:r w:rsidRPr="00671742">
        <w:rPr>
          <w:rFonts w:ascii="Times New Roman" w:hAnsi="Times New Roman" w:cs="Times New Roman"/>
          <w:bCs/>
          <w:iCs/>
          <w:sz w:val="23"/>
          <w:szCs w:val="23"/>
        </w:rPr>
        <w:t>plurimis</w:t>
      </w:r>
      <w:proofErr w:type="spellEnd"/>
      <w:r w:rsidRPr="00671742">
        <w:rPr>
          <w:rFonts w:ascii="Times New Roman" w:hAnsi="Times New Roman" w:cs="Times New Roman"/>
          <w:bCs/>
          <w:iCs/>
          <w:sz w:val="23"/>
          <w:szCs w:val="23"/>
        </w:rPr>
        <w:t xml:space="preserve"> </w:t>
      </w:r>
      <w:proofErr w:type="spellStart"/>
      <w:r w:rsidRPr="00671742">
        <w:rPr>
          <w:rFonts w:ascii="Times New Roman" w:hAnsi="Times New Roman" w:cs="Times New Roman"/>
          <w:bCs/>
          <w:iCs/>
          <w:sz w:val="23"/>
          <w:szCs w:val="23"/>
        </w:rPr>
        <w:t>Cass</w:t>
      </w:r>
      <w:proofErr w:type="spellEnd"/>
      <w:r w:rsidRPr="00671742">
        <w:rPr>
          <w:rFonts w:ascii="Times New Roman" w:hAnsi="Times New Roman" w:cs="Times New Roman"/>
          <w:bCs/>
          <w:iCs/>
          <w:sz w:val="23"/>
          <w:szCs w:val="23"/>
        </w:rPr>
        <w:t xml:space="preserve">. 4389/99; </w:t>
      </w:r>
      <w:proofErr w:type="spellStart"/>
      <w:r w:rsidRPr="00671742">
        <w:rPr>
          <w:rFonts w:ascii="Times New Roman" w:hAnsi="Times New Roman" w:cs="Times New Roman"/>
          <w:bCs/>
          <w:iCs/>
          <w:sz w:val="23"/>
          <w:szCs w:val="23"/>
        </w:rPr>
        <w:t>Cass</w:t>
      </w:r>
      <w:proofErr w:type="spellEnd"/>
      <w:r w:rsidRPr="00671742">
        <w:rPr>
          <w:rFonts w:ascii="Times New Roman" w:hAnsi="Times New Roman" w:cs="Times New Roman"/>
          <w:bCs/>
          <w:iCs/>
          <w:sz w:val="23"/>
          <w:szCs w:val="23"/>
        </w:rPr>
        <w:t xml:space="preserve">. 7878/98; </w:t>
      </w:r>
      <w:proofErr w:type="spellStart"/>
      <w:r w:rsidRPr="00671742">
        <w:rPr>
          <w:rFonts w:ascii="Times New Roman" w:hAnsi="Times New Roman" w:cs="Times New Roman"/>
          <w:bCs/>
          <w:iCs/>
          <w:sz w:val="23"/>
          <w:szCs w:val="23"/>
        </w:rPr>
        <w:t>Cass</w:t>
      </w:r>
      <w:proofErr w:type="spellEnd"/>
      <w:r w:rsidRPr="00671742">
        <w:rPr>
          <w:rFonts w:ascii="Times New Roman" w:hAnsi="Times New Roman" w:cs="Times New Roman"/>
          <w:bCs/>
          <w:iCs/>
          <w:sz w:val="23"/>
          <w:szCs w:val="23"/>
        </w:rPr>
        <w:t>. 1296/98) secondo cui l'Ente di previdenza può in ogni caso accertare i redditi del contribuente o mediante propri funzionari o richiedendo copia della denuncia direttamente all'Amministrazione competente.</w:t>
      </w:r>
    </w:p>
    <w:p w:rsidR="001F5CC0" w:rsidRPr="00671742" w:rsidRDefault="00F86B3F"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Peraltro, nel 2005, lo stesso </w:t>
      </w:r>
      <w:r w:rsidR="00600404" w:rsidRPr="00671742">
        <w:rPr>
          <w:rFonts w:ascii="Times New Roman" w:hAnsi="Times New Roman" w:cs="Times New Roman"/>
          <w:bCs/>
          <w:iCs/>
          <w:sz w:val="23"/>
          <w:szCs w:val="23"/>
        </w:rPr>
        <w:t>Inps ha emanato la circolare nr. 69 (</w:t>
      </w:r>
      <w:proofErr w:type="spellStart"/>
      <w:r w:rsidRPr="00671742">
        <w:rPr>
          <w:rFonts w:ascii="Times New Roman" w:hAnsi="Times New Roman" w:cs="Times New Roman"/>
          <w:b/>
          <w:bCs/>
          <w:iCs/>
          <w:sz w:val="23"/>
          <w:szCs w:val="23"/>
        </w:rPr>
        <w:t>all</w:t>
      </w:r>
      <w:proofErr w:type="spellEnd"/>
      <w:r w:rsidRPr="00671742">
        <w:rPr>
          <w:rFonts w:ascii="Times New Roman" w:hAnsi="Times New Roman" w:cs="Times New Roman"/>
          <w:b/>
          <w:bCs/>
          <w:iCs/>
          <w:sz w:val="23"/>
          <w:szCs w:val="23"/>
        </w:rPr>
        <w:t>. n. 8</w:t>
      </w:r>
      <w:r w:rsidR="00600404" w:rsidRPr="00671742">
        <w:rPr>
          <w:rFonts w:ascii="Times New Roman" w:hAnsi="Times New Roman" w:cs="Times New Roman"/>
          <w:bCs/>
          <w:iCs/>
          <w:sz w:val="23"/>
          <w:szCs w:val="23"/>
        </w:rPr>
        <w:t>) con la quale si è adeguat</w:t>
      </w:r>
      <w:r w:rsidR="00FF5EDD" w:rsidRPr="00671742">
        <w:rPr>
          <w:rFonts w:ascii="Times New Roman" w:hAnsi="Times New Roman" w:cs="Times New Roman"/>
          <w:bCs/>
          <w:iCs/>
          <w:sz w:val="23"/>
          <w:szCs w:val="23"/>
        </w:rPr>
        <w:t>o</w:t>
      </w:r>
      <w:r w:rsidR="00600404" w:rsidRPr="00671742">
        <w:rPr>
          <w:rFonts w:ascii="Times New Roman" w:hAnsi="Times New Roman" w:cs="Times New Roman"/>
          <w:bCs/>
          <w:iCs/>
          <w:sz w:val="23"/>
          <w:szCs w:val="23"/>
        </w:rPr>
        <w:t xml:space="preserve"> al consolidato orientamento giurisprudenziale. Nella circolare è stabilito a chiare lettere che “</w:t>
      </w:r>
      <w:r w:rsidR="00600404" w:rsidRPr="00671742">
        <w:rPr>
          <w:rFonts w:ascii="Times New Roman" w:hAnsi="Times New Roman" w:cs="Times New Roman"/>
          <w:bCs/>
          <w:i/>
          <w:iCs/>
          <w:sz w:val="23"/>
          <w:szCs w:val="23"/>
        </w:rPr>
        <w:t>il termine prescrizionale decorre dal giorno in cui i contributi in argomento dovevano essere corrisposti secondo la normativa vigente e, quindi, dal giorno in cui doveva essere versato il saldo risultante dalla dichiarazione dei redditi dell'anno di riferimento</w:t>
      </w:r>
      <w:r w:rsidR="00637C71" w:rsidRPr="00671742">
        <w:rPr>
          <w:rFonts w:ascii="Times New Roman" w:hAnsi="Times New Roman" w:cs="Times New Roman"/>
          <w:bCs/>
          <w:iCs/>
          <w:sz w:val="23"/>
          <w:szCs w:val="23"/>
        </w:rPr>
        <w:t>”</w:t>
      </w:r>
      <w:r w:rsidR="00600404" w:rsidRPr="00671742">
        <w:rPr>
          <w:rFonts w:ascii="Times New Roman" w:hAnsi="Times New Roman" w:cs="Times New Roman"/>
          <w:bCs/>
          <w:iCs/>
          <w:sz w:val="23"/>
          <w:szCs w:val="23"/>
        </w:rPr>
        <w:t>.</w:t>
      </w:r>
    </w:p>
    <w:p w:rsidR="00FF5EDD" w:rsidRPr="00671742" w:rsidRDefault="00FF5EDD" w:rsidP="00FF5EDD">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Cs/>
          <w:sz w:val="23"/>
          <w:szCs w:val="23"/>
        </w:rPr>
        <w:t xml:space="preserve">Tale “presa di coscienza” avveniva anche alla luce del parere reso dalla </w:t>
      </w:r>
      <w:r w:rsidRPr="00671742">
        <w:rPr>
          <w:rFonts w:ascii="Times New Roman" w:hAnsi="Times New Roman" w:cs="Times New Roman"/>
          <w:b/>
          <w:bCs/>
          <w:iCs/>
          <w:sz w:val="23"/>
          <w:szCs w:val="23"/>
          <w:u w:val="single"/>
        </w:rPr>
        <w:t xml:space="preserve">dott.ssa Rosa </w:t>
      </w:r>
      <w:proofErr w:type="spellStart"/>
      <w:r w:rsidRPr="00671742">
        <w:rPr>
          <w:rFonts w:ascii="Times New Roman" w:hAnsi="Times New Roman" w:cs="Times New Roman"/>
          <w:b/>
          <w:bCs/>
          <w:iCs/>
          <w:sz w:val="23"/>
          <w:szCs w:val="23"/>
          <w:u w:val="single"/>
        </w:rPr>
        <w:t>Francaviglia</w:t>
      </w:r>
      <w:proofErr w:type="spellEnd"/>
      <w:r w:rsidRPr="00671742">
        <w:rPr>
          <w:rFonts w:ascii="Times New Roman" w:hAnsi="Times New Roman" w:cs="Times New Roman"/>
          <w:b/>
          <w:bCs/>
          <w:iCs/>
          <w:sz w:val="23"/>
          <w:szCs w:val="23"/>
          <w:u w:val="single"/>
        </w:rPr>
        <w:t>, magistrato della Corte dei Conti</w:t>
      </w:r>
      <w:r w:rsidRPr="00671742">
        <w:rPr>
          <w:rFonts w:ascii="Times New Roman" w:hAnsi="Times New Roman" w:cs="Times New Roman"/>
          <w:bCs/>
          <w:iCs/>
          <w:sz w:val="23"/>
          <w:szCs w:val="23"/>
        </w:rPr>
        <w:t xml:space="preserve"> (</w:t>
      </w:r>
      <w:proofErr w:type="spellStart"/>
      <w:r w:rsidRPr="00671742">
        <w:rPr>
          <w:rFonts w:ascii="Times New Roman" w:hAnsi="Times New Roman" w:cs="Times New Roman"/>
          <w:b/>
          <w:bCs/>
          <w:iCs/>
          <w:sz w:val="23"/>
          <w:szCs w:val="23"/>
        </w:rPr>
        <w:t>all</w:t>
      </w:r>
      <w:proofErr w:type="spellEnd"/>
      <w:r w:rsidRPr="00671742">
        <w:rPr>
          <w:rFonts w:ascii="Times New Roman" w:hAnsi="Times New Roman" w:cs="Times New Roman"/>
          <w:b/>
          <w:bCs/>
          <w:iCs/>
          <w:sz w:val="23"/>
          <w:szCs w:val="23"/>
        </w:rPr>
        <w:t>. n. 9</w:t>
      </w:r>
      <w:r w:rsidRPr="00671742">
        <w:rPr>
          <w:rFonts w:ascii="Times New Roman" w:hAnsi="Times New Roman" w:cs="Times New Roman"/>
          <w:bCs/>
          <w:iCs/>
          <w:sz w:val="23"/>
          <w:szCs w:val="23"/>
        </w:rPr>
        <w:t>), la quale, interpellata dallo stesso Ente, così deduceva: “</w:t>
      </w:r>
      <w:r w:rsidRPr="00671742">
        <w:rPr>
          <w:rFonts w:ascii="Times New Roman" w:hAnsi="Times New Roman" w:cs="Times New Roman"/>
          <w:bCs/>
          <w:i/>
          <w:iCs/>
          <w:sz w:val="23"/>
          <w:szCs w:val="23"/>
        </w:rPr>
        <w:t>La giurisprudenza di merito ha ravvisato l’ infondatezza di tali assunti dell’ Inps stante che ben può l’ Ente chiedere la denuncia dei redditi agli interessati od alla P.A. finanziaria direttamente. Perciò, la Circolare n° 69/2005 non fa altro che prendere atto di detto orientamento stante l’esistenza di contenzioso in materia che ha comportato un ingente dispendio di pubblico denaro a titolo di spese legali… Conclusivamente, quindi, il termine prescrizionale per i contributi dovuti sulla quota di reddito eccedente il minimale imponibile decorre dal giorno in cui tali</w:t>
      </w:r>
    </w:p>
    <w:p w:rsidR="00FF5EDD" w:rsidRPr="00671742" w:rsidRDefault="00FF5EDD" w:rsidP="00FF5EDD">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
          <w:iCs/>
          <w:sz w:val="23"/>
          <w:szCs w:val="23"/>
        </w:rPr>
        <w:t>contributi vanno versati secondo la vigente normativa ossia dal giorno in cui va corrisposto il saldo risultante dalla dichiarazione dei redditi dell’ anno di riferimento. In quest’ ottica, si procede allo sgravio della contribuzione iscritta a ruolo con annullamento della imposizione ancora risultante in via amministrativa.</w:t>
      </w:r>
      <w:r w:rsidRPr="00671742">
        <w:rPr>
          <w:rFonts w:ascii="Times New Roman" w:hAnsi="Times New Roman" w:cs="Times New Roman"/>
          <w:bCs/>
          <w:iCs/>
          <w:sz w:val="23"/>
          <w:szCs w:val="23"/>
        </w:rPr>
        <w:t>”</w:t>
      </w:r>
    </w:p>
    <w:p w:rsidR="001A7CC1" w:rsidRPr="00671742" w:rsidRDefault="00FF5EDD"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
          <w:iCs/>
          <w:sz w:val="23"/>
          <w:szCs w:val="23"/>
        </w:rPr>
        <w:t xml:space="preserve">Recitano i commi 9 e 10 dell’art. 3 della L. 8 agosto 1995, n. 335 </w:t>
      </w:r>
      <w:r w:rsidR="001A7CC1" w:rsidRPr="00671742">
        <w:rPr>
          <w:rFonts w:ascii="Times New Roman" w:hAnsi="Times New Roman" w:cs="Times New Roman"/>
          <w:bCs/>
          <w:i/>
          <w:iCs/>
          <w:sz w:val="23"/>
          <w:szCs w:val="23"/>
        </w:rPr>
        <w:t xml:space="preserve">…‘le contribuzioni di previdenza ed assistenza sociale obbligatoria si prescrivono… in cinque anni…’ La Suprema Corte, interpretando la norma in questione ha rilevato </w:t>
      </w:r>
      <w:r w:rsidR="001A7CC1" w:rsidRPr="00671742">
        <w:rPr>
          <w:rFonts w:ascii="Times New Roman" w:hAnsi="Times New Roman" w:cs="Times New Roman"/>
          <w:bCs/>
          <w:i/>
          <w:iCs/>
          <w:sz w:val="23"/>
          <w:szCs w:val="23"/>
        </w:rPr>
        <w:lastRenderedPageBreak/>
        <w:t>che ‘in materia di prescrizione del diritto degli enti previdenziali ai contributi dovuti dai lavoratori…, l’art.3, comma 9… stabilisce tra l’altro che la prescrizione diviene quinquennale a partire dal 1° gennaio 1996 anche per i crediti maturati e scaduti in precedenza…</w:t>
      </w:r>
      <w:r w:rsidR="001A7CC1" w:rsidRPr="00671742">
        <w:rPr>
          <w:rFonts w:ascii="Times New Roman" w:hAnsi="Times New Roman" w:cs="Times New Roman"/>
          <w:bCs/>
          <w:iCs/>
          <w:sz w:val="23"/>
          <w:szCs w:val="23"/>
        </w:rPr>
        <w:t>” (</w:t>
      </w:r>
      <w:r w:rsidR="001A7CC1" w:rsidRPr="00671742">
        <w:rPr>
          <w:rFonts w:ascii="Times New Roman" w:hAnsi="Times New Roman" w:cs="Times New Roman"/>
          <w:bCs/>
          <w:i/>
          <w:iCs/>
          <w:sz w:val="23"/>
          <w:szCs w:val="23"/>
        </w:rPr>
        <w:t xml:space="preserve">ex </w:t>
      </w:r>
      <w:proofErr w:type="spellStart"/>
      <w:r w:rsidR="001A7CC1" w:rsidRPr="00671742">
        <w:rPr>
          <w:rFonts w:ascii="Times New Roman" w:hAnsi="Times New Roman" w:cs="Times New Roman"/>
          <w:bCs/>
          <w:i/>
          <w:iCs/>
          <w:sz w:val="23"/>
          <w:szCs w:val="23"/>
        </w:rPr>
        <w:t>multiis</w:t>
      </w:r>
      <w:proofErr w:type="spellEnd"/>
      <w:r w:rsidR="001A7CC1" w:rsidRPr="00671742">
        <w:rPr>
          <w:rFonts w:ascii="Times New Roman" w:hAnsi="Times New Roman" w:cs="Times New Roman"/>
          <w:bCs/>
          <w:i/>
          <w:iCs/>
          <w:sz w:val="23"/>
          <w:szCs w:val="23"/>
        </w:rPr>
        <w:t xml:space="preserve">: </w:t>
      </w:r>
      <w:r w:rsidR="001A7CC1" w:rsidRPr="00671742">
        <w:rPr>
          <w:rFonts w:ascii="Times New Roman" w:hAnsi="Times New Roman" w:cs="Times New Roman"/>
          <w:bCs/>
          <w:iCs/>
          <w:sz w:val="23"/>
          <w:szCs w:val="23"/>
        </w:rPr>
        <w:t xml:space="preserve">Tribunale di Bari, sez. Lavoro, Giudice dott.sa Assunta </w:t>
      </w:r>
      <w:proofErr w:type="spellStart"/>
      <w:r w:rsidR="001A7CC1" w:rsidRPr="00671742">
        <w:rPr>
          <w:rFonts w:ascii="Times New Roman" w:hAnsi="Times New Roman" w:cs="Times New Roman"/>
          <w:bCs/>
          <w:iCs/>
          <w:sz w:val="23"/>
          <w:szCs w:val="23"/>
        </w:rPr>
        <w:t>Napoliello</w:t>
      </w:r>
      <w:proofErr w:type="spellEnd"/>
      <w:r w:rsidR="001A7CC1" w:rsidRPr="00671742">
        <w:rPr>
          <w:rFonts w:ascii="Times New Roman" w:hAnsi="Times New Roman" w:cs="Times New Roman"/>
          <w:bCs/>
          <w:iCs/>
          <w:sz w:val="23"/>
          <w:szCs w:val="23"/>
        </w:rPr>
        <w:t xml:space="preserve">, </w:t>
      </w:r>
      <w:proofErr w:type="spellStart"/>
      <w:r w:rsidR="001A7CC1" w:rsidRPr="00671742">
        <w:rPr>
          <w:rFonts w:ascii="Times New Roman" w:hAnsi="Times New Roman" w:cs="Times New Roman"/>
          <w:bCs/>
          <w:iCs/>
          <w:sz w:val="23"/>
          <w:szCs w:val="23"/>
        </w:rPr>
        <w:t>sent</w:t>
      </w:r>
      <w:proofErr w:type="spellEnd"/>
      <w:r w:rsidR="001A7CC1" w:rsidRPr="00671742">
        <w:rPr>
          <w:rFonts w:ascii="Times New Roman" w:hAnsi="Times New Roman" w:cs="Times New Roman"/>
          <w:bCs/>
          <w:iCs/>
          <w:sz w:val="23"/>
          <w:szCs w:val="23"/>
        </w:rPr>
        <w:t>. del 28.01.2015).</w:t>
      </w:r>
    </w:p>
    <w:p w:rsidR="001F5CC0" w:rsidRPr="00671742" w:rsidRDefault="00600404"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Con riferimento </w:t>
      </w:r>
      <w:r w:rsidR="001A7CC1" w:rsidRPr="00671742">
        <w:rPr>
          <w:rFonts w:ascii="Times New Roman" w:hAnsi="Times New Roman" w:cs="Times New Roman"/>
          <w:bCs/>
          <w:iCs/>
          <w:sz w:val="23"/>
          <w:szCs w:val="23"/>
        </w:rPr>
        <w:t xml:space="preserve">dunque </w:t>
      </w:r>
      <w:r w:rsidRPr="00671742">
        <w:rPr>
          <w:rFonts w:ascii="Times New Roman" w:hAnsi="Times New Roman" w:cs="Times New Roman"/>
          <w:bCs/>
          <w:iCs/>
          <w:sz w:val="23"/>
          <w:szCs w:val="23"/>
        </w:rPr>
        <w:t>ai redditi prodotti nell'anno 200</w:t>
      </w:r>
      <w:r w:rsidR="00771514" w:rsidRPr="00671742">
        <w:rPr>
          <w:rFonts w:ascii="Times New Roman" w:hAnsi="Times New Roman" w:cs="Times New Roman"/>
          <w:bCs/>
          <w:iCs/>
          <w:sz w:val="23"/>
          <w:szCs w:val="23"/>
        </w:rPr>
        <w:t>9</w:t>
      </w:r>
      <w:r w:rsidRPr="00671742">
        <w:rPr>
          <w:rFonts w:ascii="Times New Roman" w:hAnsi="Times New Roman" w:cs="Times New Roman"/>
          <w:bCs/>
          <w:iCs/>
          <w:sz w:val="23"/>
          <w:szCs w:val="23"/>
        </w:rPr>
        <w:t xml:space="preserve">, il saldo si sarebbe dovuto versare entro il </w:t>
      </w:r>
      <w:r w:rsidR="007D68D1" w:rsidRPr="00671742">
        <w:rPr>
          <w:rFonts w:ascii="Times New Roman" w:hAnsi="Times New Roman" w:cs="Times New Roman"/>
          <w:bCs/>
          <w:iCs/>
          <w:sz w:val="23"/>
          <w:szCs w:val="23"/>
        </w:rPr>
        <w:t>16</w:t>
      </w:r>
      <w:r w:rsidR="00771514" w:rsidRPr="00671742">
        <w:rPr>
          <w:rFonts w:ascii="Times New Roman" w:hAnsi="Times New Roman" w:cs="Times New Roman"/>
          <w:bCs/>
          <w:iCs/>
          <w:sz w:val="23"/>
          <w:szCs w:val="23"/>
        </w:rPr>
        <w:t>.</w:t>
      </w:r>
      <w:r w:rsidRPr="00671742">
        <w:rPr>
          <w:rFonts w:ascii="Times New Roman" w:hAnsi="Times New Roman" w:cs="Times New Roman"/>
          <w:bCs/>
          <w:iCs/>
          <w:sz w:val="23"/>
          <w:szCs w:val="23"/>
        </w:rPr>
        <w:t>06.20</w:t>
      </w:r>
      <w:r w:rsidR="00771514" w:rsidRPr="00671742">
        <w:rPr>
          <w:rFonts w:ascii="Times New Roman" w:hAnsi="Times New Roman" w:cs="Times New Roman"/>
          <w:bCs/>
          <w:iCs/>
          <w:sz w:val="23"/>
          <w:szCs w:val="23"/>
        </w:rPr>
        <w:t>10</w:t>
      </w:r>
      <w:r w:rsidRPr="00671742">
        <w:rPr>
          <w:rFonts w:ascii="Times New Roman" w:hAnsi="Times New Roman" w:cs="Times New Roman"/>
          <w:bCs/>
          <w:iCs/>
          <w:sz w:val="23"/>
          <w:szCs w:val="23"/>
        </w:rPr>
        <w:t xml:space="preserve">. In conseguenza, avendo il ricorrente ricevuto l'avviso di pagamento a mezzo lettera raccomandata il giorno </w:t>
      </w:r>
      <w:r w:rsidR="00771514" w:rsidRPr="0067174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(cfr. artt. 1334-1335 c.c.) si ritiene che la pretesa creditoria dell'Inps sia prescritta.</w:t>
      </w:r>
    </w:p>
    <w:p w:rsidR="00FF088E" w:rsidRPr="00671742" w:rsidRDefault="00A24366" w:rsidP="00E010CA">
      <w:pPr>
        <w:spacing w:after="0" w:line="360" w:lineRule="auto"/>
        <w:jc w:val="both"/>
        <w:rPr>
          <w:rFonts w:ascii="Times New Roman" w:hAnsi="Times New Roman" w:cs="Times New Roman"/>
          <w:b/>
          <w:bCs/>
          <w:iCs/>
          <w:sz w:val="23"/>
          <w:szCs w:val="23"/>
        </w:rPr>
      </w:pPr>
      <w:r w:rsidRPr="00671742">
        <w:rPr>
          <w:rFonts w:ascii="Times New Roman" w:hAnsi="Times New Roman" w:cs="Times New Roman"/>
          <w:b/>
          <w:bCs/>
          <w:iCs/>
          <w:sz w:val="23"/>
          <w:szCs w:val="23"/>
        </w:rPr>
        <w:t>E</w:t>
      </w:r>
      <w:r w:rsidR="00FF088E" w:rsidRPr="00671742">
        <w:rPr>
          <w:rFonts w:ascii="Times New Roman" w:hAnsi="Times New Roman" w:cs="Times New Roman"/>
          <w:b/>
          <w:bCs/>
          <w:iCs/>
          <w:sz w:val="23"/>
          <w:szCs w:val="23"/>
        </w:rPr>
        <w:t xml:space="preserve">) </w:t>
      </w:r>
      <w:r w:rsidR="00D621E2" w:rsidRPr="00671742">
        <w:rPr>
          <w:rFonts w:ascii="Times New Roman" w:hAnsi="Times New Roman" w:cs="Times New Roman"/>
          <w:b/>
          <w:bCs/>
          <w:iCs/>
          <w:sz w:val="23"/>
          <w:szCs w:val="23"/>
        </w:rPr>
        <w:t xml:space="preserve">ILLEGITTIMITA’ DELLA PROPORZIONE DELLE </w:t>
      </w:r>
      <w:r w:rsidR="00FF088E" w:rsidRPr="00671742">
        <w:rPr>
          <w:rFonts w:ascii="Times New Roman" w:hAnsi="Times New Roman" w:cs="Times New Roman"/>
          <w:b/>
          <w:bCs/>
          <w:iCs/>
          <w:sz w:val="23"/>
          <w:szCs w:val="23"/>
        </w:rPr>
        <w:t>SANZIONI</w:t>
      </w:r>
      <w:r w:rsidR="00D621E2" w:rsidRPr="00671742">
        <w:rPr>
          <w:rFonts w:ascii="Times New Roman" w:hAnsi="Times New Roman" w:cs="Times New Roman"/>
          <w:b/>
          <w:bCs/>
          <w:iCs/>
          <w:sz w:val="23"/>
          <w:szCs w:val="23"/>
        </w:rPr>
        <w:t xml:space="preserve"> APPLICATE</w:t>
      </w:r>
    </w:p>
    <w:p w:rsidR="00D621E2" w:rsidRPr="00671742" w:rsidRDefault="00D621E2" w:rsidP="00E010CA">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Brevemente, ribadendo </w:t>
      </w:r>
      <w:r w:rsidR="00FF5EDD" w:rsidRPr="00671742">
        <w:rPr>
          <w:rFonts w:ascii="Times New Roman" w:hAnsi="Times New Roman" w:cs="Times New Roman"/>
          <w:bCs/>
          <w:iCs/>
          <w:sz w:val="23"/>
          <w:szCs w:val="23"/>
        </w:rPr>
        <w:t xml:space="preserve">in ogni caso </w:t>
      </w:r>
      <w:r w:rsidRPr="00671742">
        <w:rPr>
          <w:rFonts w:ascii="Times New Roman" w:hAnsi="Times New Roman" w:cs="Times New Roman"/>
          <w:bCs/>
          <w:iCs/>
          <w:sz w:val="23"/>
          <w:szCs w:val="23"/>
        </w:rPr>
        <w:t xml:space="preserve">che le sanzioni non hanno ragion d’essere </w:t>
      </w:r>
      <w:r w:rsidR="00FF5EDD" w:rsidRPr="00671742">
        <w:rPr>
          <w:rFonts w:ascii="Times New Roman" w:hAnsi="Times New Roman" w:cs="Times New Roman"/>
          <w:bCs/>
          <w:iCs/>
          <w:sz w:val="23"/>
          <w:szCs w:val="23"/>
        </w:rPr>
        <w:t>non essendo</w:t>
      </w:r>
      <w:r w:rsidR="001A7CC1" w:rsidRPr="00671742">
        <w:rPr>
          <w:rFonts w:ascii="Times New Roman" w:hAnsi="Times New Roman" w:cs="Times New Roman"/>
          <w:bCs/>
          <w:iCs/>
          <w:sz w:val="23"/>
          <w:szCs w:val="23"/>
        </w:rPr>
        <w:t xml:space="preserve"> dovute le pretese alla base, in quanto carenti di</w:t>
      </w:r>
      <w:r w:rsidRPr="00671742">
        <w:rPr>
          <w:rFonts w:ascii="Times New Roman" w:hAnsi="Times New Roman" w:cs="Times New Roman"/>
          <w:bCs/>
          <w:iCs/>
          <w:sz w:val="23"/>
          <w:szCs w:val="23"/>
        </w:rPr>
        <w:t xml:space="preserve"> motivazioni giuridiche</w:t>
      </w:r>
      <w:r w:rsidR="001A7CC1" w:rsidRPr="0067174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in ogni caso s</w:t>
      </w:r>
      <w:r w:rsidR="000032F3" w:rsidRPr="00671742">
        <w:rPr>
          <w:rFonts w:ascii="Times New Roman" w:hAnsi="Times New Roman" w:cs="Times New Roman"/>
          <w:bCs/>
          <w:iCs/>
          <w:sz w:val="23"/>
          <w:szCs w:val="23"/>
        </w:rPr>
        <w:t>e ne</w:t>
      </w:r>
      <w:r w:rsidRPr="00671742">
        <w:rPr>
          <w:rFonts w:ascii="Times New Roman" w:hAnsi="Times New Roman" w:cs="Times New Roman"/>
          <w:bCs/>
          <w:iCs/>
          <w:sz w:val="23"/>
          <w:szCs w:val="23"/>
        </w:rPr>
        <w:t xml:space="preserve"> sottolinea </w:t>
      </w:r>
      <w:r w:rsidR="001A7CC1" w:rsidRPr="00671742">
        <w:rPr>
          <w:rFonts w:ascii="Times New Roman" w:hAnsi="Times New Roman" w:cs="Times New Roman"/>
          <w:bCs/>
          <w:iCs/>
          <w:sz w:val="23"/>
          <w:szCs w:val="23"/>
        </w:rPr>
        <w:t xml:space="preserve">l’illegittimità e l’esosità della </w:t>
      </w:r>
      <w:r w:rsidRPr="00671742">
        <w:rPr>
          <w:rFonts w:ascii="Times New Roman" w:hAnsi="Times New Roman" w:cs="Times New Roman"/>
          <w:bCs/>
          <w:iCs/>
          <w:sz w:val="23"/>
          <w:szCs w:val="23"/>
        </w:rPr>
        <w:t>percentuale applicata.</w:t>
      </w:r>
    </w:p>
    <w:p w:rsidR="00FE3685" w:rsidRPr="00671742" w:rsidRDefault="00D621E2" w:rsidP="00FE3685">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Senza dilungarsi ulteriormente</w:t>
      </w:r>
      <w:r w:rsidR="00872805" w:rsidRPr="00671742">
        <w:rPr>
          <w:rFonts w:ascii="Times New Roman" w:hAnsi="Times New Roman" w:cs="Times New Roman"/>
          <w:bCs/>
          <w:iCs/>
          <w:sz w:val="23"/>
          <w:szCs w:val="23"/>
        </w:rPr>
        <w:t xml:space="preserve"> in varia giurisprudenza</w:t>
      </w:r>
      <w:r w:rsidRPr="00671742">
        <w:rPr>
          <w:rFonts w:ascii="Times New Roman" w:hAnsi="Times New Roman" w:cs="Times New Roman"/>
          <w:bCs/>
          <w:iCs/>
          <w:sz w:val="23"/>
          <w:szCs w:val="23"/>
        </w:rPr>
        <w:t xml:space="preserve">, </w:t>
      </w:r>
      <w:r w:rsidR="00872805" w:rsidRPr="00671742">
        <w:rPr>
          <w:rFonts w:ascii="Times New Roman" w:hAnsi="Times New Roman" w:cs="Times New Roman"/>
          <w:bCs/>
          <w:iCs/>
          <w:sz w:val="23"/>
          <w:szCs w:val="23"/>
        </w:rPr>
        <w:t>basti</w:t>
      </w:r>
      <w:r w:rsidRPr="00671742">
        <w:rPr>
          <w:rFonts w:ascii="Times New Roman" w:hAnsi="Times New Roman" w:cs="Times New Roman"/>
          <w:bCs/>
          <w:iCs/>
          <w:sz w:val="23"/>
          <w:szCs w:val="23"/>
        </w:rPr>
        <w:t xml:space="preserve"> solo</w:t>
      </w:r>
      <w:r w:rsidR="00872805" w:rsidRPr="00671742">
        <w:rPr>
          <w:rFonts w:ascii="Times New Roman" w:hAnsi="Times New Roman" w:cs="Times New Roman"/>
          <w:bCs/>
          <w:iCs/>
          <w:sz w:val="23"/>
          <w:szCs w:val="23"/>
        </w:rPr>
        <w:t xml:space="preserve"> citare</w:t>
      </w:r>
      <w:r w:rsidR="00FE3685" w:rsidRPr="00671742">
        <w:rPr>
          <w:rFonts w:ascii="Times New Roman" w:hAnsi="Times New Roman" w:cs="Times New Roman"/>
          <w:bCs/>
          <w:iCs/>
          <w:sz w:val="23"/>
          <w:szCs w:val="23"/>
        </w:rPr>
        <w:t xml:space="preserve"> il messaggio INPS n. 821 del 15.01.2014: “…</w:t>
      </w:r>
      <w:r w:rsidR="00FE3685" w:rsidRPr="00671742">
        <w:rPr>
          <w:rFonts w:ascii="Times New Roman" w:hAnsi="Times New Roman" w:cs="Times New Roman"/>
          <w:b/>
          <w:bCs/>
          <w:i/>
          <w:iCs/>
          <w:sz w:val="23"/>
          <w:szCs w:val="23"/>
          <w:u w:val="single"/>
        </w:rPr>
        <w:t>In ragione delle incertezze connesse a contrastanti orientamenti sulla ricorrenza dell’obbligo contributivo</w:t>
      </w:r>
      <w:r w:rsidR="00FE3685" w:rsidRPr="00671742">
        <w:rPr>
          <w:rFonts w:ascii="Times New Roman" w:hAnsi="Times New Roman" w:cs="Times New Roman"/>
          <w:bCs/>
          <w:i/>
          <w:iCs/>
          <w:sz w:val="23"/>
          <w:szCs w:val="23"/>
        </w:rPr>
        <w:t xml:space="preserve">, testimoniata dalla necessità dell’intervento del legislatore sul punto con norma di interpretazione autentica, con esclusivo riferimento ai soli professionisti rientranti nella fattispecie descritta all’art. 18, co 12 </w:t>
      </w:r>
      <w:r w:rsidR="005B4B72" w:rsidRPr="00671742">
        <w:rPr>
          <w:rFonts w:ascii="Times New Roman" w:hAnsi="Times New Roman" w:cs="Times New Roman"/>
          <w:bCs/>
          <w:i/>
          <w:iCs/>
          <w:sz w:val="23"/>
          <w:szCs w:val="23"/>
        </w:rPr>
        <w:t>…</w:t>
      </w:r>
      <w:r w:rsidR="00FE3685" w:rsidRPr="00671742">
        <w:rPr>
          <w:rFonts w:ascii="Times New Roman" w:hAnsi="Times New Roman" w:cs="Times New Roman"/>
          <w:bCs/>
          <w:i/>
          <w:iCs/>
          <w:sz w:val="23"/>
          <w:szCs w:val="23"/>
        </w:rPr>
        <w:t xml:space="preserve">, </w:t>
      </w:r>
      <w:r w:rsidR="00FE3685" w:rsidRPr="00671742">
        <w:rPr>
          <w:rFonts w:ascii="Times New Roman" w:hAnsi="Times New Roman" w:cs="Times New Roman"/>
          <w:b/>
          <w:bCs/>
          <w:i/>
          <w:iCs/>
          <w:sz w:val="23"/>
          <w:szCs w:val="23"/>
          <w:u w:val="single"/>
        </w:rPr>
        <w:t xml:space="preserve">potrà essere applicato, </w:t>
      </w:r>
      <w:r w:rsidR="005B4B72" w:rsidRPr="00671742">
        <w:rPr>
          <w:rFonts w:ascii="Times New Roman" w:hAnsi="Times New Roman" w:cs="Times New Roman"/>
          <w:b/>
          <w:bCs/>
          <w:i/>
          <w:iCs/>
          <w:sz w:val="23"/>
          <w:szCs w:val="23"/>
          <w:u w:val="single"/>
        </w:rPr>
        <w:t>…</w:t>
      </w:r>
      <w:r w:rsidR="00FE3685" w:rsidRPr="00671742">
        <w:rPr>
          <w:rFonts w:ascii="Times New Roman" w:hAnsi="Times New Roman" w:cs="Times New Roman"/>
          <w:b/>
          <w:bCs/>
          <w:i/>
          <w:iCs/>
          <w:sz w:val="23"/>
          <w:szCs w:val="23"/>
          <w:u w:val="single"/>
        </w:rPr>
        <w:t>quanto disposto dall’art. 116, comma 15 lettera a) prima parte della legge 388 del 2000</w:t>
      </w:r>
      <w:r w:rsidR="005B4B72" w:rsidRPr="00671742">
        <w:rPr>
          <w:rFonts w:ascii="Times New Roman" w:hAnsi="Times New Roman" w:cs="Times New Roman"/>
          <w:b/>
          <w:bCs/>
          <w:i/>
          <w:iCs/>
          <w:sz w:val="23"/>
          <w:szCs w:val="23"/>
          <w:u w:val="single"/>
        </w:rPr>
        <w:t xml:space="preserve"> …</w:t>
      </w:r>
      <w:r w:rsidR="00FE3685" w:rsidRPr="00671742">
        <w:rPr>
          <w:rFonts w:ascii="Times New Roman" w:hAnsi="Times New Roman" w:cs="Times New Roman"/>
          <w:b/>
          <w:bCs/>
          <w:i/>
          <w:iCs/>
          <w:sz w:val="23"/>
          <w:szCs w:val="23"/>
          <w:u w:val="single"/>
        </w:rPr>
        <w:t>la riduzione delle sanzioni civili al tasso degli interessi l</w:t>
      </w:r>
      <w:r w:rsidR="005B4B72" w:rsidRPr="00671742">
        <w:rPr>
          <w:rFonts w:ascii="Times New Roman" w:hAnsi="Times New Roman" w:cs="Times New Roman"/>
          <w:b/>
          <w:bCs/>
          <w:i/>
          <w:iCs/>
          <w:sz w:val="23"/>
          <w:szCs w:val="23"/>
          <w:u w:val="single"/>
        </w:rPr>
        <w:t>egali</w:t>
      </w:r>
      <w:r w:rsidR="005B4B72" w:rsidRPr="00671742">
        <w:rPr>
          <w:rFonts w:ascii="Times New Roman" w:hAnsi="Times New Roman" w:cs="Times New Roman"/>
          <w:bCs/>
          <w:iCs/>
          <w:sz w:val="23"/>
          <w:szCs w:val="23"/>
        </w:rPr>
        <w:t>…”.</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Ma vi è di più.</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L’art. 116, comma 8,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b), della Legge n. 388/2000 dispone: “</w:t>
      </w:r>
      <w:r w:rsidRPr="00671742">
        <w:rPr>
          <w:rFonts w:ascii="Times New Roman" w:hAnsi="Times New Roman" w:cs="Times New Roman"/>
          <w:bCs/>
          <w:i/>
          <w:iCs/>
          <w:sz w:val="23"/>
          <w:szCs w:val="23"/>
        </w:rPr>
        <w:t xml:space="preserve">In caso di evasione connessa a registrazioni o denunce obbligatorie omesse o non conformi al vero, cioè nel caso in cui il datore di lavoro, con l'intenzione specifica di non versare i contributi o premi, occulta rapporti di lavoro in essere ovvero le retribuzioni erogate, al pagamento di una sanzione civile, in ragione d'anno, pari al 30 per cento; la sanzione civile non può essere superiore al 60 per cento dell'importo dei contributi o premi non corrisposti entro la scadenza di legge. Qualora la denuncia della situazione debitoria sia effettuata spontaneamente prima di contestazioni o richieste da parte degli enti impositori e comunque entro dodici mesi dal termine stabilito per il pagamento dei contributi o premi e sempre che il versamento dei contributi o premi sia effettuato entro trenta giorni dalla denuncia stessa, i soggetti sono tenuti al pagamento di una sanzione civile, in </w:t>
      </w:r>
      <w:r w:rsidRPr="00671742">
        <w:rPr>
          <w:rFonts w:ascii="Times New Roman" w:hAnsi="Times New Roman" w:cs="Times New Roman"/>
          <w:bCs/>
          <w:i/>
          <w:iCs/>
          <w:sz w:val="23"/>
          <w:szCs w:val="23"/>
        </w:rPr>
        <w:lastRenderedPageBreak/>
        <w:t>ragione d'anno, pari al tasso ufficiale di riferimento maggiorato di 5,5 punti; la sanzione civile non può essere superiore al 40 per cento dell'importo dei contributi o premi, non corrisposti entro la scadenza di legge</w:t>
      </w:r>
      <w:r w:rsidRPr="00671742">
        <w:rPr>
          <w:rFonts w:ascii="Times New Roman" w:hAnsi="Times New Roman" w:cs="Times New Roman"/>
          <w:bCs/>
          <w:iCs/>
          <w:sz w:val="23"/>
          <w:szCs w:val="23"/>
        </w:rPr>
        <w:t xml:space="preserve">”. </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A)</w:t>
      </w:r>
      <w:r w:rsidRPr="00671742">
        <w:rPr>
          <w:rFonts w:ascii="Times New Roman" w:hAnsi="Times New Roman" w:cs="Times New Roman"/>
          <w:bCs/>
          <w:iCs/>
          <w:sz w:val="23"/>
          <w:szCs w:val="23"/>
        </w:rPr>
        <w:tab/>
        <w:t>Stando alla lettera della norma citata, occorre ai fini dell’irrogazione della sanzione civile che il contribuente abbia, coscientemente e volontariamente, omesso di presentare le denunce obbligatorie, assistito dall’intenzione specifica di non versare i contributi previdenziali, e con tale intento abbia occultato rapporti di lavoro eseguiti ovvero retribuzioni percepite e/o erogate: occorre che il soggetto tenuto al versamento agisca con il dolo specifico diretto a porre in essere un atto di evasione e/o elusione fiscale.</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Orbene, siffatto elemento psicologico manca nel caso di specie, in quanto </w:t>
      </w:r>
      <w:r w:rsidR="00F057FF" w:rsidRPr="00671742">
        <w:rPr>
          <w:rFonts w:ascii="Times New Roman" w:hAnsi="Times New Roman" w:cs="Times New Roman"/>
          <w:bCs/>
          <w:iCs/>
          <w:sz w:val="23"/>
          <w:szCs w:val="23"/>
        </w:rPr>
        <w:t>il</w:t>
      </w:r>
      <w:r w:rsidRPr="00671742">
        <w:rPr>
          <w:rFonts w:ascii="Times New Roman" w:hAnsi="Times New Roman" w:cs="Times New Roman"/>
          <w:bCs/>
          <w:iCs/>
          <w:sz w:val="23"/>
          <w:szCs w:val="23"/>
        </w:rPr>
        <w:t xml:space="preserve"> ricorrente ha regolarmente dichiarato alla Cassa Forense il proprio reddito imponibile per l’anno 2009, mediante la presentazione del Modello 5, ergo non ha inteso occultare attività professionali esercitate ovver</w:t>
      </w:r>
      <w:r w:rsidR="000032F3" w:rsidRPr="00671742">
        <w:rPr>
          <w:rFonts w:ascii="Times New Roman" w:hAnsi="Times New Roman" w:cs="Times New Roman"/>
          <w:bCs/>
          <w:iCs/>
          <w:sz w:val="23"/>
          <w:szCs w:val="23"/>
        </w:rPr>
        <w:t>o compensi percepiti</w:t>
      </w:r>
      <w:r w:rsidRPr="00671742">
        <w:rPr>
          <w:rFonts w:ascii="Times New Roman" w:hAnsi="Times New Roman" w:cs="Times New Roman"/>
          <w:bCs/>
          <w:iCs/>
          <w:sz w:val="23"/>
          <w:szCs w:val="23"/>
        </w:rPr>
        <w:t>. Dunque, ammesso e non concesso che vi sia stata violazione delle norme sui versamenti alla Gestione Separata, l’intenzione dolosa è comunque esclusa dal ragionevole affidamento generato sia dalla prassi applicativa sia dall’interpretazione giurisprudenziale dell’art. 2, comma 26, della legge n. 335/1995 protrattasi per oltre 15 anni, entrambe orientate nel senso della non obbligatorietà del versamento alla Gestione Separata da parte dei professionisti iscritti in un albo professionale ed assistiti da autonoma forma previdenziale.</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      B)  In subordine, si eccepisce l’erronea quantificazione della sanzione irrogata. </w:t>
      </w:r>
    </w:p>
    <w:p w:rsidR="001719A4" w:rsidRPr="00671742" w:rsidRDefault="001719A4" w:rsidP="001719A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Invero, la disposizione di cui all’art. 116, co. 8,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b) della legge n. 388/2000 prevede che l’ammontare della sanzione comminata per le ipotesi di denunce obbligatorie omesse o non veritiere non debba superare, in ogni caso, l’importo percentuale pari al 60% dei contributi non corrisposti. Orbene, poiché nel caso di specie l’ammontare delle sanzioni indicate (€</w:t>
      </w:r>
      <w:r w:rsidR="000032F3" w:rsidRPr="00671742">
        <w:rPr>
          <w:rFonts w:ascii="Times New Roman" w:hAnsi="Times New Roman" w:cs="Times New Roman"/>
          <w:bCs/>
          <w:iCs/>
          <w:sz w:val="23"/>
          <w:szCs w:val="23"/>
        </w:rPr>
        <w:t>……..</w:t>
      </w:r>
      <w:r w:rsidRPr="00671742">
        <w:rPr>
          <w:rFonts w:ascii="Times New Roman" w:hAnsi="Times New Roman" w:cs="Times New Roman"/>
          <w:bCs/>
          <w:iCs/>
          <w:sz w:val="23"/>
          <w:szCs w:val="23"/>
        </w:rPr>
        <w:t>) è superiore al 60% dell'ammontare dei contributi ritenuti dovuti (€.</w:t>
      </w:r>
      <w:r w:rsidR="000032F3" w:rsidRPr="00671742">
        <w:rPr>
          <w:rFonts w:ascii="Times New Roman" w:hAnsi="Times New Roman" w:cs="Times New Roman"/>
          <w:bCs/>
          <w:iCs/>
          <w:sz w:val="23"/>
          <w:szCs w:val="23"/>
        </w:rPr>
        <w:t xml:space="preserve"> ………</w:t>
      </w:r>
      <w:r w:rsidRPr="00671742">
        <w:rPr>
          <w:rFonts w:ascii="Times New Roman" w:hAnsi="Times New Roman" w:cs="Times New Roman"/>
          <w:bCs/>
          <w:iCs/>
          <w:sz w:val="23"/>
          <w:szCs w:val="23"/>
        </w:rPr>
        <w:t>), l'importo richiesto per sanzioni è illegittimo e comunque non dovuto nella misura precisata.</w:t>
      </w:r>
    </w:p>
    <w:p w:rsidR="00FF088E" w:rsidRPr="00671742" w:rsidRDefault="00A24366" w:rsidP="00E010CA">
      <w:pPr>
        <w:spacing w:after="0" w:line="360" w:lineRule="auto"/>
        <w:jc w:val="both"/>
        <w:rPr>
          <w:rFonts w:ascii="Times New Roman" w:hAnsi="Times New Roman" w:cs="Times New Roman"/>
          <w:b/>
          <w:bCs/>
          <w:iCs/>
          <w:sz w:val="23"/>
          <w:szCs w:val="23"/>
        </w:rPr>
      </w:pPr>
      <w:r w:rsidRPr="00671742">
        <w:rPr>
          <w:rFonts w:ascii="Times New Roman" w:hAnsi="Times New Roman" w:cs="Times New Roman"/>
          <w:b/>
          <w:bCs/>
          <w:iCs/>
          <w:sz w:val="23"/>
          <w:szCs w:val="23"/>
        </w:rPr>
        <w:t>F</w:t>
      </w:r>
      <w:r w:rsidR="00D621E2" w:rsidRPr="00671742">
        <w:rPr>
          <w:rFonts w:ascii="Times New Roman" w:hAnsi="Times New Roman" w:cs="Times New Roman"/>
          <w:b/>
          <w:bCs/>
          <w:iCs/>
          <w:sz w:val="23"/>
          <w:szCs w:val="23"/>
        </w:rPr>
        <w:t xml:space="preserve">) </w:t>
      </w:r>
      <w:r w:rsidR="0028617D" w:rsidRPr="00671742">
        <w:rPr>
          <w:rFonts w:ascii="Times New Roman" w:hAnsi="Times New Roman" w:cs="Times New Roman"/>
          <w:b/>
          <w:bCs/>
          <w:iCs/>
          <w:sz w:val="23"/>
          <w:szCs w:val="23"/>
        </w:rPr>
        <w:t>CARENZA DEI PRESUPPOSTI FONDAMENTALI DI LEGGE DELL’</w:t>
      </w:r>
      <w:r w:rsidR="00FF088E" w:rsidRPr="00671742">
        <w:rPr>
          <w:rFonts w:ascii="Times New Roman" w:hAnsi="Times New Roman" w:cs="Times New Roman"/>
          <w:b/>
          <w:bCs/>
          <w:iCs/>
          <w:sz w:val="23"/>
          <w:szCs w:val="23"/>
        </w:rPr>
        <w:t>ATTO AMMINISTRATIVO</w:t>
      </w:r>
      <w:r w:rsidR="00BB2238" w:rsidRPr="00671742">
        <w:rPr>
          <w:rFonts w:ascii="Times New Roman" w:hAnsi="Times New Roman" w:cs="Times New Roman"/>
          <w:b/>
          <w:bCs/>
          <w:iCs/>
          <w:sz w:val="23"/>
          <w:szCs w:val="23"/>
        </w:rPr>
        <w:t>;</w:t>
      </w:r>
      <w:r w:rsidR="00BB2238" w:rsidRPr="00671742">
        <w:rPr>
          <w:sz w:val="23"/>
          <w:szCs w:val="23"/>
        </w:rPr>
        <w:t xml:space="preserve"> </w:t>
      </w:r>
      <w:r w:rsidR="00BB2238" w:rsidRPr="00671742">
        <w:rPr>
          <w:rFonts w:ascii="Times New Roman" w:hAnsi="Times New Roman" w:cs="Times New Roman"/>
          <w:b/>
          <w:bCs/>
          <w:iCs/>
          <w:sz w:val="23"/>
          <w:szCs w:val="23"/>
        </w:rPr>
        <w:t xml:space="preserve">VIOLAZIONE DEGLI ART. 97 E 24 DELLA COSTITUZIONE; VIOLAZIONE DEI PRINCIPI DI CUI ALLA LEGGE 7 AGOSTO 1990, N.241 E S.M.I. ; VIOLAZIONE E FALSA APPLICAZIONE DEGLI ARTT. 7,8,9 E 10 DELLA LEGGE N. 241/90 E S.M.I.; VIOLAZIONE DEL DIRITTO DI PARTECIPAZIONE AL </w:t>
      </w:r>
      <w:r w:rsidR="00BB2238" w:rsidRPr="00671742">
        <w:rPr>
          <w:rFonts w:ascii="Times New Roman" w:hAnsi="Times New Roman" w:cs="Times New Roman"/>
          <w:b/>
          <w:bCs/>
          <w:iCs/>
          <w:sz w:val="23"/>
          <w:szCs w:val="23"/>
        </w:rPr>
        <w:lastRenderedPageBreak/>
        <w:t>PROCEDIMENTO; VIOLAZIONE DELL'ART. 3 DELLA LEGGE N. 241/90; DIFETTO DI MOTIVAZIONE; ECCESSO DI POTERE PER TRAVISAMENTO DEI FATTI ED ERRONEITA' DEI PRESUPPOSTI DI FATTO E DI DIRITTO; ECCESSO DI POTERE PER DIFETTO DI ISTRUTTORIA E DI MOTIVAZIONE; VIOLAZIONE E FALSA APPLICAZIONE DELLA LEGGE N. 241/1990</w:t>
      </w:r>
      <w:r w:rsidR="00FF088E" w:rsidRPr="00671742">
        <w:rPr>
          <w:rFonts w:ascii="Times New Roman" w:hAnsi="Times New Roman" w:cs="Times New Roman"/>
          <w:b/>
          <w:bCs/>
          <w:iCs/>
          <w:sz w:val="23"/>
          <w:szCs w:val="23"/>
        </w:rPr>
        <w:t xml:space="preserve"> </w:t>
      </w:r>
    </w:p>
    <w:p w:rsidR="0028617D" w:rsidRPr="00671742" w:rsidRDefault="0028617D" w:rsidP="0028617D">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E’ noto come la legge n. 241/90 sia il primo concreto ed organico tentativo del legislatore di dare attuazione ai principi posti al primo </w:t>
      </w:r>
      <w:r w:rsidR="00814A3B" w:rsidRPr="00671742">
        <w:rPr>
          <w:rFonts w:ascii="Times New Roman" w:hAnsi="Times New Roman" w:cs="Times New Roman"/>
          <w:bCs/>
          <w:iCs/>
          <w:sz w:val="23"/>
          <w:szCs w:val="23"/>
        </w:rPr>
        <w:t xml:space="preserve">comma dell’art. 97 </w:t>
      </w:r>
      <w:r w:rsidRPr="00671742">
        <w:rPr>
          <w:rFonts w:ascii="Times New Roman" w:hAnsi="Times New Roman" w:cs="Times New Roman"/>
          <w:bCs/>
          <w:iCs/>
          <w:sz w:val="23"/>
          <w:szCs w:val="23"/>
        </w:rPr>
        <w:t xml:space="preserve">della </w:t>
      </w:r>
      <w:r w:rsidR="00B63013" w:rsidRPr="00671742">
        <w:rPr>
          <w:rFonts w:ascii="Times New Roman" w:hAnsi="Times New Roman" w:cs="Times New Roman"/>
          <w:bCs/>
          <w:iCs/>
          <w:sz w:val="23"/>
          <w:szCs w:val="23"/>
        </w:rPr>
        <w:t xml:space="preserve">Costituzione, in base al quale </w:t>
      </w:r>
      <w:r w:rsidRPr="00671742">
        <w:rPr>
          <w:rFonts w:ascii="Times New Roman" w:hAnsi="Times New Roman" w:cs="Times New Roman"/>
          <w:bCs/>
          <w:iCs/>
          <w:sz w:val="23"/>
          <w:szCs w:val="23"/>
        </w:rPr>
        <w:t>i pubblici uffici sono organizzati secondo disposizioni di legge, ed in modo tale che siano assicurati il buon andamento e l’imparzialità dell’azione amministrativa.</w:t>
      </w:r>
    </w:p>
    <w:p w:rsidR="00FA4CAB" w:rsidRPr="00671742" w:rsidRDefault="00C67B05" w:rsidP="0028617D">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Tali</w:t>
      </w:r>
      <w:r w:rsidR="00FA4CAB" w:rsidRPr="00671742">
        <w:rPr>
          <w:rFonts w:ascii="Times New Roman" w:hAnsi="Times New Roman" w:cs="Times New Roman"/>
          <w:bCs/>
          <w:iCs/>
          <w:sz w:val="23"/>
          <w:szCs w:val="23"/>
        </w:rPr>
        <w:t xml:space="preserve"> principi </w:t>
      </w:r>
      <w:r w:rsidRPr="00671742">
        <w:rPr>
          <w:rFonts w:ascii="Times New Roman" w:hAnsi="Times New Roman" w:cs="Times New Roman"/>
          <w:bCs/>
          <w:iCs/>
          <w:sz w:val="23"/>
          <w:szCs w:val="23"/>
        </w:rPr>
        <w:t>sono stati totalmente disattesi dall’impugnato provvedimento</w:t>
      </w:r>
      <w:r w:rsidR="00FA4CAB" w:rsidRPr="00671742">
        <w:rPr>
          <w:rFonts w:ascii="Times New Roman" w:hAnsi="Times New Roman" w:cs="Times New Roman"/>
          <w:bCs/>
          <w:iCs/>
          <w:sz w:val="23"/>
          <w:szCs w:val="23"/>
        </w:rPr>
        <w:t>.</w:t>
      </w:r>
    </w:p>
    <w:p w:rsidR="00695842" w:rsidRPr="00671742" w:rsidRDefault="00695842" w:rsidP="0028617D">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Brevemente:</w:t>
      </w:r>
    </w:p>
    <w:p w:rsidR="00C67B05" w:rsidRPr="00671742" w:rsidRDefault="00C67B05" w:rsidP="00C67B05">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Deve in primo luogo rilevarsi che p</w:t>
      </w:r>
      <w:r w:rsidR="00695842" w:rsidRPr="00671742">
        <w:rPr>
          <w:rFonts w:ascii="Times New Roman" w:hAnsi="Times New Roman" w:cs="Times New Roman"/>
          <w:bCs/>
          <w:iCs/>
          <w:sz w:val="23"/>
          <w:szCs w:val="23"/>
        </w:rPr>
        <w:t>ur trattandosi di contestazione inerente attività professionale da avvocato, l’</w:t>
      </w:r>
      <w:r w:rsidRPr="00671742">
        <w:rPr>
          <w:rFonts w:ascii="Times New Roman" w:hAnsi="Times New Roman" w:cs="Times New Roman"/>
          <w:bCs/>
          <w:iCs/>
          <w:sz w:val="23"/>
          <w:szCs w:val="23"/>
        </w:rPr>
        <w:t xml:space="preserve">impugnato </w:t>
      </w:r>
      <w:r w:rsidR="00695842" w:rsidRPr="00671742">
        <w:rPr>
          <w:rFonts w:ascii="Times New Roman" w:hAnsi="Times New Roman" w:cs="Times New Roman"/>
          <w:bCs/>
          <w:iCs/>
          <w:sz w:val="23"/>
          <w:szCs w:val="23"/>
        </w:rPr>
        <w:t xml:space="preserve">atto non è intestato al professionista, in ciò e solo in questa veste, </w:t>
      </w:r>
      <w:r w:rsidR="00950FA0" w:rsidRPr="00671742">
        <w:rPr>
          <w:rFonts w:ascii="Times New Roman" w:hAnsi="Times New Roman" w:cs="Times New Roman"/>
          <w:bCs/>
          <w:iCs/>
          <w:sz w:val="23"/>
          <w:szCs w:val="23"/>
        </w:rPr>
        <w:t xml:space="preserve">eventuale </w:t>
      </w:r>
      <w:r w:rsidR="00695842" w:rsidRPr="00671742">
        <w:rPr>
          <w:rFonts w:ascii="Times New Roman" w:hAnsi="Times New Roman" w:cs="Times New Roman"/>
          <w:bCs/>
          <w:iCs/>
          <w:sz w:val="23"/>
          <w:szCs w:val="23"/>
        </w:rPr>
        <w:t>contribuente, ma alla persona fisica;</w:t>
      </w:r>
      <w:r w:rsidR="00BB2238" w:rsidRPr="00671742">
        <w:rPr>
          <w:sz w:val="23"/>
          <w:szCs w:val="23"/>
        </w:rPr>
        <w:t xml:space="preserve"> </w:t>
      </w:r>
      <w:r w:rsidR="00BB2238" w:rsidRPr="00671742">
        <w:rPr>
          <w:rFonts w:ascii="Times New Roman" w:hAnsi="Times New Roman" w:cs="Times New Roman"/>
          <w:bCs/>
          <w:iCs/>
          <w:sz w:val="23"/>
          <w:szCs w:val="23"/>
        </w:rPr>
        <w:t>nell'atto medesimo non vi è alcun riferimento alla qualità di avvocato, tanto da far fondatamente ritenere che l'INPS, nell'emetterlo, abbia del tutto ignorato tale qualità pregressa, costante ed attuale del ricorrente</w:t>
      </w:r>
      <w:r w:rsidRPr="00671742">
        <w:rPr>
          <w:sz w:val="23"/>
          <w:szCs w:val="23"/>
        </w:rPr>
        <w:t xml:space="preserve"> </w:t>
      </w:r>
      <w:r w:rsidRPr="00671742">
        <w:rPr>
          <w:rFonts w:ascii="Times New Roman" w:hAnsi="Times New Roman" w:cs="Times New Roman"/>
          <w:bCs/>
          <w:iCs/>
          <w:sz w:val="23"/>
          <w:szCs w:val="23"/>
        </w:rPr>
        <w:t xml:space="preserve">e di conseguenza deve ritenersi che il predetto Istituto non fosse a conoscenza della regolare iscrizione del ricorrente all'albo dell'Ordine degli Avvocati di Bari e dei regolari pagamenti da parte sua dei contributi ( integrativi ) alla Cassa Forense, diversamente non lo avrebbe iscritto alla gestione separata. </w:t>
      </w:r>
    </w:p>
    <w:p w:rsidR="00C67B05" w:rsidRPr="00671742" w:rsidRDefault="00C67B05" w:rsidP="00C67B05">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Pertanto si deduce, tra l'altro, l'assoluta carenza motivazionale ed istruttoria dell'impugnato provvedimento, nonché l'eccesso di potere per travisamento dei fatti ed erroneità dei presupposti di fatto e di diritto, in quanto l'INPS non poteva procedere alla sua iscrizione d'ufficio, in considerazione della propria qualità di avvocato regolarmente iscritto al relativo Ordine , dotato di propria Cassa Previdenziale alla quale ha sempre versato il contributo integrativo. Invece l'Istituto erroneamente e travisando i presupposti di fatto e di diritto, del tutto immotivatamente e illegittimamente ha ugualmente provveduto ( non si comprende sulla base di quale iter logico-giuridico ) ad iscriverlo alla gestione separata.  </w:t>
      </w:r>
    </w:p>
    <w:p w:rsidR="00C67B05" w:rsidRPr="00671742" w:rsidRDefault="00C67B05" w:rsidP="00C67B05">
      <w:pPr>
        <w:pStyle w:val="Paragrafoelenco"/>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Sfuggono totalmente alla cognizione del ricorrente le ragioni in fatto e in </w:t>
      </w:r>
      <w:r w:rsidRPr="00671742">
        <w:rPr>
          <w:rFonts w:ascii="Times New Roman" w:hAnsi="Times New Roman" w:cs="Times New Roman"/>
          <w:bCs/>
          <w:iCs/>
          <w:sz w:val="23"/>
          <w:szCs w:val="23"/>
        </w:rPr>
        <w:lastRenderedPageBreak/>
        <w:t xml:space="preserve">diritto in base alle quali, l'INPS, in relazione alle risultanze dell'istruttoria ( del tutto inesistente ), si sia determinato per la sua iscrizione alla gestione separata del medesimo Istituto.  Da ciò anche la palese violazione dell'art. 3, comma 1, della </w:t>
      </w:r>
      <w:proofErr w:type="spellStart"/>
      <w:r w:rsidRPr="00671742">
        <w:rPr>
          <w:rFonts w:ascii="Times New Roman" w:hAnsi="Times New Roman" w:cs="Times New Roman"/>
          <w:bCs/>
          <w:iCs/>
          <w:sz w:val="23"/>
          <w:szCs w:val="23"/>
        </w:rPr>
        <w:t>L.n</w:t>
      </w:r>
      <w:proofErr w:type="spellEnd"/>
      <w:r w:rsidRPr="00671742">
        <w:rPr>
          <w:rFonts w:ascii="Times New Roman" w:hAnsi="Times New Roman" w:cs="Times New Roman"/>
          <w:bCs/>
          <w:iCs/>
          <w:sz w:val="23"/>
          <w:szCs w:val="23"/>
        </w:rPr>
        <w:t xml:space="preserve">. 241/90 per evidente difetto di motivazione.  Inoltre il presupposto ostativo alla sua iscrizione alla gestione separata Inps, risultava in modo inequivocabile dall'art. 18 co.12 del D.L. n. 98/2011, come risultante nel testo convertito dalla Legge n. 111/2011.  </w:t>
      </w:r>
    </w:p>
    <w:p w:rsidR="00695842" w:rsidRPr="00671742" w:rsidRDefault="00C67B05" w:rsidP="00C67B05">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L'impugnato atto, inoltre, riporta i “costi” che</w:t>
      </w:r>
      <w:r w:rsidR="00695842" w:rsidRPr="00671742">
        <w:rPr>
          <w:rFonts w:ascii="Times New Roman" w:hAnsi="Times New Roman" w:cs="Times New Roman"/>
          <w:bCs/>
          <w:iCs/>
          <w:sz w:val="23"/>
          <w:szCs w:val="23"/>
        </w:rPr>
        <w:t>, seppur divisi in sezioni, non risultano dettagliati, come dov</w:t>
      </w:r>
      <w:r w:rsidR="00950FA0" w:rsidRPr="00671742">
        <w:rPr>
          <w:rFonts w:ascii="Times New Roman" w:hAnsi="Times New Roman" w:cs="Times New Roman"/>
          <w:bCs/>
          <w:iCs/>
          <w:sz w:val="23"/>
          <w:szCs w:val="23"/>
        </w:rPr>
        <w:t xml:space="preserve">rebbero essere, non consentendo al privato cittadino </w:t>
      </w:r>
      <w:r w:rsidR="00695842" w:rsidRPr="00671742">
        <w:rPr>
          <w:rFonts w:ascii="Times New Roman" w:hAnsi="Times New Roman" w:cs="Times New Roman"/>
          <w:bCs/>
          <w:iCs/>
          <w:sz w:val="23"/>
          <w:szCs w:val="23"/>
        </w:rPr>
        <w:t xml:space="preserve">di poter effettuare adeguata contestazione e dunque difesa, in violazione dei </w:t>
      </w:r>
      <w:r w:rsidR="00950FA0" w:rsidRPr="00671742">
        <w:rPr>
          <w:rFonts w:ascii="Times New Roman" w:hAnsi="Times New Roman" w:cs="Times New Roman"/>
          <w:bCs/>
          <w:iCs/>
          <w:sz w:val="23"/>
          <w:szCs w:val="23"/>
        </w:rPr>
        <w:t xml:space="preserve">più basilari </w:t>
      </w:r>
      <w:r w:rsidR="00695842" w:rsidRPr="00671742">
        <w:rPr>
          <w:rFonts w:ascii="Times New Roman" w:hAnsi="Times New Roman" w:cs="Times New Roman"/>
          <w:bCs/>
          <w:iCs/>
          <w:sz w:val="23"/>
          <w:szCs w:val="23"/>
        </w:rPr>
        <w:t>principi costituzionali;</w:t>
      </w:r>
      <w:r w:rsidR="00BB2238" w:rsidRPr="00671742">
        <w:rPr>
          <w:sz w:val="23"/>
          <w:szCs w:val="23"/>
        </w:rPr>
        <w:t xml:space="preserve"> </w:t>
      </w:r>
      <w:r w:rsidR="00BB2238" w:rsidRPr="00671742">
        <w:rPr>
          <w:rFonts w:ascii="Times New Roman" w:hAnsi="Times New Roman" w:cs="Times New Roman"/>
          <w:sz w:val="23"/>
          <w:szCs w:val="23"/>
        </w:rPr>
        <w:t xml:space="preserve">anche sotto questo profilo l'impugnato provvedimento è affetto da insanabile difetto di motivazione poiché in palese violazione dell'art. 3 della Legge n. 241/90 e </w:t>
      </w:r>
      <w:proofErr w:type="spellStart"/>
      <w:r w:rsidR="00BB2238" w:rsidRPr="00671742">
        <w:rPr>
          <w:rFonts w:ascii="Times New Roman" w:hAnsi="Times New Roman" w:cs="Times New Roman"/>
          <w:sz w:val="23"/>
          <w:szCs w:val="23"/>
        </w:rPr>
        <w:t>s.m.i.</w:t>
      </w:r>
      <w:proofErr w:type="spellEnd"/>
      <w:r w:rsidR="00BB2238" w:rsidRPr="00671742">
        <w:rPr>
          <w:rFonts w:ascii="Times New Roman" w:hAnsi="Times New Roman" w:cs="Times New Roman"/>
          <w:sz w:val="23"/>
          <w:szCs w:val="23"/>
        </w:rPr>
        <w:t xml:space="preserve"> </w:t>
      </w:r>
      <w:r w:rsidR="00B47805" w:rsidRPr="00671742">
        <w:rPr>
          <w:rFonts w:ascii="Times New Roman" w:hAnsi="Times New Roman" w:cs="Times New Roman"/>
          <w:sz w:val="23"/>
          <w:szCs w:val="23"/>
        </w:rPr>
        <w:t xml:space="preserve">e quindi </w:t>
      </w:r>
      <w:r w:rsidR="00BB2238" w:rsidRPr="00671742">
        <w:rPr>
          <w:rFonts w:ascii="Times New Roman" w:hAnsi="Times New Roman" w:cs="Times New Roman"/>
          <w:sz w:val="23"/>
          <w:szCs w:val="23"/>
        </w:rPr>
        <w:t>non consente al ricorrente di ricostruire, in base alle risultanze dell'istruttoria (del tutto carente/inesistente), l'iter logico-giuridico in base al quale l'Inps ha adottato tale quantificazione.</w:t>
      </w:r>
    </w:p>
    <w:p w:rsidR="004F5EF3" w:rsidRPr="00671742" w:rsidRDefault="004F5EF3" w:rsidP="00695842">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Non è indicato </w:t>
      </w:r>
      <w:r w:rsidR="00BB2238" w:rsidRPr="00671742">
        <w:rPr>
          <w:rFonts w:ascii="Times New Roman" w:hAnsi="Times New Roman" w:cs="Times New Roman"/>
          <w:bCs/>
          <w:iCs/>
          <w:sz w:val="23"/>
          <w:szCs w:val="23"/>
        </w:rPr>
        <w:t>un</w:t>
      </w:r>
      <w:r w:rsidRPr="00671742">
        <w:rPr>
          <w:rFonts w:ascii="Times New Roman" w:hAnsi="Times New Roman" w:cs="Times New Roman"/>
          <w:bCs/>
          <w:iCs/>
          <w:sz w:val="23"/>
          <w:szCs w:val="23"/>
        </w:rPr>
        <w:t xml:space="preserve"> responsabile del procedimento;</w:t>
      </w:r>
    </w:p>
    <w:p w:rsidR="00695842" w:rsidRPr="00671742" w:rsidRDefault="004660A0" w:rsidP="004660A0">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Non è indicata l'autorità a cui ricorrere ed il relativo termine ( come invece sancito dall'art. 3, comma 4, della L. 241/90 e </w:t>
      </w:r>
      <w:proofErr w:type="spellStart"/>
      <w:r w:rsidRPr="00671742">
        <w:rPr>
          <w:rFonts w:ascii="Times New Roman" w:hAnsi="Times New Roman" w:cs="Times New Roman"/>
          <w:bCs/>
          <w:iCs/>
          <w:sz w:val="23"/>
          <w:szCs w:val="23"/>
        </w:rPr>
        <w:t>s.m.i.</w:t>
      </w:r>
      <w:proofErr w:type="spellEnd"/>
      <w:r w:rsidRPr="00671742">
        <w:rPr>
          <w:rFonts w:ascii="Times New Roman" w:hAnsi="Times New Roman" w:cs="Times New Roman"/>
          <w:bCs/>
          <w:iCs/>
          <w:sz w:val="23"/>
          <w:szCs w:val="23"/>
        </w:rPr>
        <w:t xml:space="preserve">  ).  Anzi l'atto è fuorviante  </w:t>
      </w:r>
      <w:r w:rsidR="00695842" w:rsidRPr="00671742">
        <w:rPr>
          <w:rFonts w:ascii="Times New Roman" w:hAnsi="Times New Roman" w:cs="Times New Roman"/>
          <w:bCs/>
          <w:iCs/>
          <w:sz w:val="23"/>
          <w:szCs w:val="23"/>
        </w:rPr>
        <w:t>arrivando a confondere procedure giuridiche ben differenti tra loro: nella missiva si parla in maniera erronea di “ricorso amministrativo” (o</w:t>
      </w:r>
      <w:r w:rsidR="00950FA0" w:rsidRPr="00671742">
        <w:rPr>
          <w:rFonts w:ascii="Times New Roman" w:hAnsi="Times New Roman" w:cs="Times New Roman"/>
          <w:bCs/>
          <w:iCs/>
          <w:sz w:val="23"/>
          <w:szCs w:val="23"/>
        </w:rPr>
        <w:t>v</w:t>
      </w:r>
      <w:r w:rsidR="00695842" w:rsidRPr="00671742">
        <w:rPr>
          <w:rFonts w:ascii="Times New Roman" w:hAnsi="Times New Roman" w:cs="Times New Roman"/>
          <w:bCs/>
          <w:iCs/>
          <w:sz w:val="23"/>
          <w:szCs w:val="23"/>
        </w:rPr>
        <w:t>vero l’atto con cui si adisce i</w:t>
      </w:r>
      <w:r w:rsidR="00950FA0" w:rsidRPr="00671742">
        <w:rPr>
          <w:rFonts w:ascii="Times New Roman" w:hAnsi="Times New Roman" w:cs="Times New Roman"/>
          <w:bCs/>
          <w:iCs/>
          <w:sz w:val="23"/>
          <w:szCs w:val="23"/>
        </w:rPr>
        <w:t>l TAR competente per territorio), mentre</w:t>
      </w:r>
      <w:r w:rsidR="00AE5537" w:rsidRPr="00671742">
        <w:rPr>
          <w:rFonts w:ascii="Times New Roman" w:hAnsi="Times New Roman" w:cs="Times New Roman"/>
          <w:bCs/>
          <w:iCs/>
          <w:sz w:val="23"/>
          <w:szCs w:val="23"/>
        </w:rPr>
        <w:t>, in realtà,</w:t>
      </w:r>
      <w:r w:rsidR="00950FA0" w:rsidRPr="00671742">
        <w:rPr>
          <w:rFonts w:ascii="Times New Roman" w:hAnsi="Times New Roman" w:cs="Times New Roman"/>
          <w:bCs/>
          <w:iCs/>
          <w:sz w:val="23"/>
          <w:szCs w:val="23"/>
        </w:rPr>
        <w:t xml:space="preserve"> si intende</w:t>
      </w:r>
      <w:r w:rsidR="00695842" w:rsidRPr="00671742">
        <w:rPr>
          <w:rFonts w:ascii="Times New Roman" w:hAnsi="Times New Roman" w:cs="Times New Roman"/>
          <w:bCs/>
          <w:iCs/>
          <w:sz w:val="23"/>
          <w:szCs w:val="23"/>
        </w:rPr>
        <w:t xml:space="preserve"> un mero atto extraprocessuale chiamato “istanza in autotutela”; inoltre, in as</w:t>
      </w:r>
      <w:r w:rsidR="00950FA0" w:rsidRPr="00671742">
        <w:rPr>
          <w:rFonts w:ascii="Times New Roman" w:hAnsi="Times New Roman" w:cs="Times New Roman"/>
          <w:bCs/>
          <w:iCs/>
          <w:sz w:val="23"/>
          <w:szCs w:val="23"/>
        </w:rPr>
        <w:t>s</w:t>
      </w:r>
      <w:r w:rsidR="00695842" w:rsidRPr="00671742">
        <w:rPr>
          <w:rFonts w:ascii="Times New Roman" w:hAnsi="Times New Roman" w:cs="Times New Roman"/>
          <w:bCs/>
          <w:iCs/>
          <w:sz w:val="23"/>
          <w:szCs w:val="23"/>
        </w:rPr>
        <w:t>enza di questo</w:t>
      </w:r>
      <w:r w:rsidR="00950FA0" w:rsidRPr="00671742">
        <w:rPr>
          <w:rFonts w:ascii="Times New Roman" w:hAnsi="Times New Roman" w:cs="Times New Roman"/>
          <w:bCs/>
          <w:iCs/>
          <w:sz w:val="23"/>
          <w:szCs w:val="23"/>
        </w:rPr>
        <w:t xml:space="preserve"> atto</w:t>
      </w:r>
      <w:r w:rsidR="00695842" w:rsidRPr="00671742">
        <w:rPr>
          <w:rFonts w:ascii="Times New Roman" w:hAnsi="Times New Roman" w:cs="Times New Roman"/>
          <w:bCs/>
          <w:iCs/>
          <w:sz w:val="23"/>
          <w:szCs w:val="23"/>
        </w:rPr>
        <w:t>, non è dato sapere se vi sono formule alternative di pagam</w:t>
      </w:r>
      <w:r w:rsidR="00950FA0" w:rsidRPr="00671742">
        <w:rPr>
          <w:rFonts w:ascii="Times New Roman" w:hAnsi="Times New Roman" w:cs="Times New Roman"/>
          <w:bCs/>
          <w:iCs/>
          <w:sz w:val="23"/>
          <w:szCs w:val="23"/>
        </w:rPr>
        <w:t>e</w:t>
      </w:r>
      <w:r w:rsidR="00695842" w:rsidRPr="00671742">
        <w:rPr>
          <w:rFonts w:ascii="Times New Roman" w:hAnsi="Times New Roman" w:cs="Times New Roman"/>
          <w:bCs/>
          <w:iCs/>
          <w:sz w:val="23"/>
          <w:szCs w:val="23"/>
        </w:rPr>
        <w:t>nto (ovvero rateizzazioni</w:t>
      </w:r>
      <w:r w:rsidR="00950FA0" w:rsidRPr="00671742">
        <w:rPr>
          <w:rFonts w:ascii="Times New Roman" w:hAnsi="Times New Roman" w:cs="Times New Roman"/>
          <w:bCs/>
          <w:iCs/>
          <w:sz w:val="23"/>
          <w:szCs w:val="23"/>
        </w:rPr>
        <w:t>, esclusioni o soluzioni solidaristiche</w:t>
      </w:r>
      <w:r w:rsidR="00695842" w:rsidRPr="00671742">
        <w:rPr>
          <w:rFonts w:ascii="Times New Roman" w:hAnsi="Times New Roman" w:cs="Times New Roman"/>
          <w:bCs/>
          <w:iCs/>
          <w:sz w:val="23"/>
          <w:szCs w:val="23"/>
        </w:rPr>
        <w:t>, in linea con la Legge di Stabilità 2013 e le normative comunitarie)</w:t>
      </w:r>
      <w:r w:rsidR="00950FA0" w:rsidRPr="00671742">
        <w:rPr>
          <w:rFonts w:ascii="Times New Roman" w:hAnsi="Times New Roman" w:cs="Times New Roman"/>
          <w:bCs/>
          <w:iCs/>
          <w:sz w:val="23"/>
          <w:szCs w:val="23"/>
        </w:rPr>
        <w:t xml:space="preserve"> </w:t>
      </w:r>
      <w:r w:rsidRPr="00671742">
        <w:rPr>
          <w:rFonts w:ascii="Times New Roman" w:hAnsi="Times New Roman" w:cs="Times New Roman"/>
          <w:bCs/>
          <w:iCs/>
          <w:sz w:val="23"/>
          <w:szCs w:val="23"/>
        </w:rPr>
        <w:t>e ciò in palese violazione dei diritti del ricorrente, anche nella veste di eventuale contribuente</w:t>
      </w:r>
      <w:r w:rsidR="004F5EF3" w:rsidRPr="00671742">
        <w:rPr>
          <w:rFonts w:ascii="Times New Roman" w:hAnsi="Times New Roman" w:cs="Times New Roman"/>
          <w:bCs/>
          <w:iCs/>
          <w:sz w:val="23"/>
          <w:szCs w:val="23"/>
        </w:rPr>
        <w:t>;</w:t>
      </w:r>
    </w:p>
    <w:p w:rsidR="004660A0" w:rsidRPr="00671742" w:rsidRDefault="004F5EF3" w:rsidP="004660A0">
      <w:pPr>
        <w:pStyle w:val="Paragrafoelenco"/>
        <w:numPr>
          <w:ilvl w:val="0"/>
          <w:numId w:val="4"/>
        </w:num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Viene indicato un procedimento di “iscrizione di ufficio”, che non è stato condiviso con il </w:t>
      </w:r>
      <w:r w:rsidR="004660A0" w:rsidRPr="00671742">
        <w:rPr>
          <w:rFonts w:ascii="Times New Roman" w:hAnsi="Times New Roman" w:cs="Times New Roman"/>
          <w:bCs/>
          <w:iCs/>
          <w:sz w:val="23"/>
          <w:szCs w:val="23"/>
        </w:rPr>
        <w:t xml:space="preserve">ricorrente ( non avendo provveduto l'Istituto alla doverosa comunicazione di avvio del procedimento ex art. 7 della Legge 7 agosto 1990, n. 241 e </w:t>
      </w:r>
      <w:proofErr w:type="spellStart"/>
      <w:r w:rsidR="004660A0" w:rsidRPr="00671742">
        <w:rPr>
          <w:rFonts w:ascii="Times New Roman" w:hAnsi="Times New Roman" w:cs="Times New Roman"/>
          <w:bCs/>
          <w:iCs/>
          <w:sz w:val="23"/>
          <w:szCs w:val="23"/>
        </w:rPr>
        <w:t>s.m.i.</w:t>
      </w:r>
      <w:proofErr w:type="spellEnd"/>
      <w:r w:rsidR="004660A0" w:rsidRPr="00671742">
        <w:rPr>
          <w:rFonts w:ascii="Times New Roman" w:hAnsi="Times New Roman" w:cs="Times New Roman"/>
          <w:bCs/>
          <w:iCs/>
          <w:sz w:val="23"/>
          <w:szCs w:val="23"/>
        </w:rPr>
        <w:t xml:space="preserve"> )  e di cui non si conoscono gli estremi, pertanto il medesimo provvedimento è illegittimo anche per omessa comunicazione dell’avvio del procedimento di iscrizione alla Gestione Separata, violazione dell’art. 7 L. n. 241/90; violazione dei diritti di partecipazione </w:t>
      </w:r>
      <w:r w:rsidR="004660A0" w:rsidRPr="00671742">
        <w:rPr>
          <w:rFonts w:ascii="Times New Roman" w:hAnsi="Times New Roman" w:cs="Times New Roman"/>
          <w:bCs/>
          <w:iCs/>
          <w:sz w:val="23"/>
          <w:szCs w:val="23"/>
        </w:rPr>
        <w:lastRenderedPageBreak/>
        <w:t xml:space="preserve">procedimentale di cui alla Legge n. 241/90 e del diritto di difesa ex art. 24 della Costituzione.   </w:t>
      </w:r>
    </w:p>
    <w:p w:rsidR="001719A4" w:rsidRPr="00671742" w:rsidRDefault="004660A0" w:rsidP="000841FC">
      <w:pPr>
        <w:spacing w:after="0" w:line="360" w:lineRule="auto"/>
        <w:ind w:left="360"/>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Conseguentemente si eccepisce </w:t>
      </w:r>
      <w:r w:rsidR="001719A4" w:rsidRPr="00671742">
        <w:rPr>
          <w:rFonts w:ascii="Times New Roman" w:hAnsi="Times New Roman" w:cs="Times New Roman"/>
          <w:bCs/>
          <w:iCs/>
          <w:sz w:val="23"/>
          <w:szCs w:val="23"/>
        </w:rPr>
        <w:t>l’illegittimità del procedimento di iscrizione d’ufficio alla Gestione Separata per le violazioni della Legge n. 241/90, di seguito specificate:</w:t>
      </w:r>
    </w:p>
    <w:p w:rsidR="001719A4" w:rsidRPr="00671742" w:rsidRDefault="001719A4" w:rsidP="001719A4">
      <w:pPr>
        <w:spacing w:after="0" w:line="360" w:lineRule="auto"/>
        <w:ind w:left="709"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A) Omessa comunicazione dell’avvio del procedimento di iscrizione alla Gestione Separata (violazione dell’art. 7 L. n. 241/90). L’INPS ha provveduto all’iscrizione del ricorrente nella Gestione Separata </w:t>
      </w:r>
      <w:r w:rsidRPr="00671742">
        <w:rPr>
          <w:rFonts w:ascii="Times New Roman" w:hAnsi="Times New Roman" w:cs="Times New Roman"/>
          <w:bCs/>
          <w:iCs/>
          <w:sz w:val="23"/>
          <w:szCs w:val="23"/>
          <w:u w:val="single"/>
        </w:rPr>
        <w:t>omettendo di comunicare l’avvio del relativo procedimento</w:t>
      </w:r>
      <w:r w:rsidRPr="00671742">
        <w:rPr>
          <w:rFonts w:ascii="Times New Roman" w:hAnsi="Times New Roman" w:cs="Times New Roman"/>
          <w:bCs/>
          <w:iCs/>
          <w:sz w:val="23"/>
          <w:szCs w:val="23"/>
        </w:rPr>
        <w:t xml:space="preserve">, con ciò violando l’art. 7 L. n. 241/90, il quale prescrive che, ove non sussistano ragioni di impedimento derivanti da particolari esigenze di celerità del procedimento (assolutamente inesistenti nel caso che ci occupa), l’avvio del procedimento stesso è comunicato, con le modalità previste dall’art. 8, ai soggetti nei confronti dei quali il provvedimento finale è destinato a produrre effetti diretti ed a quelli che per legge devono intervenirvi. </w:t>
      </w:r>
    </w:p>
    <w:p w:rsidR="001719A4" w:rsidRPr="00671742" w:rsidRDefault="001719A4" w:rsidP="004660A0">
      <w:pPr>
        <w:spacing w:after="0" w:line="360" w:lineRule="auto"/>
        <w:ind w:left="709"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t>B) Violazione dei diritti di partecipazione al procedimento amministrativo (artt. 9 e ss. L. n. 241/90). Con la omessa comunicazione dell'avvio del procedimento, l'</w:t>
      </w:r>
      <w:r w:rsidR="00B47805" w:rsidRPr="00671742">
        <w:rPr>
          <w:rFonts w:ascii="Times New Roman" w:hAnsi="Times New Roman" w:cs="Times New Roman"/>
          <w:bCs/>
          <w:iCs/>
          <w:sz w:val="23"/>
          <w:szCs w:val="23"/>
        </w:rPr>
        <w:t xml:space="preserve">INPS ha negato il diritto del </w:t>
      </w:r>
      <w:r w:rsidRPr="00671742">
        <w:rPr>
          <w:rFonts w:ascii="Times New Roman" w:hAnsi="Times New Roman" w:cs="Times New Roman"/>
          <w:bCs/>
          <w:iCs/>
          <w:sz w:val="23"/>
          <w:szCs w:val="23"/>
        </w:rPr>
        <w:t>ricorrente a partecipare al procedimento ex artt. 9 e ss. della legge n. 241/90 diretto alla tutela dei diritti soggettivi ed interessi legittimi nel perseguimento dell’interesse pubblico primario.</w:t>
      </w:r>
      <w:r w:rsidR="00B47805" w:rsidRPr="00671742">
        <w:rPr>
          <w:sz w:val="23"/>
          <w:szCs w:val="23"/>
        </w:rPr>
        <w:t xml:space="preserve"> </w:t>
      </w:r>
      <w:r w:rsidR="00B47805" w:rsidRPr="00671742">
        <w:rPr>
          <w:rFonts w:ascii="Times New Roman" w:hAnsi="Times New Roman" w:cs="Times New Roman"/>
          <w:bCs/>
          <w:iCs/>
          <w:sz w:val="23"/>
          <w:szCs w:val="23"/>
        </w:rPr>
        <w:t>Se il ricorrente avesse potuto partecipare al procedimento amministrativo da cui è scaturito l'impugnato provvedimento dell'INPS, avrebbe certamente  rappresentato e documentato, ex art. 10 della Legge 241/90,  che non ricorrevano i presupposti in fatto e in diritto per la sua iscrizione d'ufficio alla gestione separata dell'INPS .</w:t>
      </w:r>
      <w:r w:rsidR="004660A0" w:rsidRPr="00671742">
        <w:rPr>
          <w:sz w:val="23"/>
          <w:szCs w:val="23"/>
        </w:rPr>
        <w:t xml:space="preserve"> </w:t>
      </w:r>
      <w:r w:rsidR="004660A0" w:rsidRPr="00671742">
        <w:rPr>
          <w:rFonts w:ascii="Times New Roman" w:hAnsi="Times New Roman" w:cs="Times New Roman"/>
          <w:bCs/>
          <w:iCs/>
          <w:sz w:val="23"/>
          <w:szCs w:val="23"/>
        </w:rPr>
        <w:t>Il ricorrente, infatti, ove avesse ricevuto dall'INPS la prescritta  comunicazione di avvio del procedimento, avrebbe quanto meno potuto indicare e allegare tutti gli elementi conoscitivi di cui al primo A) (INSUSSISTENZA DEI PRESUPPOSTI PER L’ISCRIZIONE ALLA GESTIONE SEPARATA-INTERPRETAZIONE AUTENTICA DELL’ART. 2 CO 26 l. 335/1995) dei motivi dei presente ricorso ( da intendersi qui integralmente richiamati e trascritti ) che ben avrebbe introdotto nel procedimento amministrativo. Orbene poiché</w:t>
      </w:r>
      <w:r w:rsidR="004660A0" w:rsidRPr="00671742">
        <w:rPr>
          <w:rFonts w:ascii="Tahoma" w:hAnsi="Tahoma" w:cs="Tahoma"/>
          <w:bCs/>
          <w:iCs/>
          <w:sz w:val="23"/>
          <w:szCs w:val="23"/>
        </w:rPr>
        <w:t xml:space="preserve"> </w:t>
      </w:r>
      <w:r w:rsidR="004660A0" w:rsidRPr="00671742">
        <w:rPr>
          <w:rFonts w:ascii="Times New Roman" w:hAnsi="Times New Roman" w:cs="Times New Roman"/>
          <w:bCs/>
          <w:iCs/>
          <w:sz w:val="23"/>
          <w:szCs w:val="23"/>
        </w:rPr>
        <w:t xml:space="preserve">gli elementi conoscitivi, quanto meno quelli rappresentati nel primo dei motivi ( </w:t>
      </w:r>
      <w:proofErr w:type="spellStart"/>
      <w:r w:rsidR="004660A0" w:rsidRPr="00671742">
        <w:rPr>
          <w:rFonts w:ascii="Times New Roman" w:hAnsi="Times New Roman" w:cs="Times New Roman"/>
          <w:bCs/>
          <w:iCs/>
          <w:sz w:val="23"/>
          <w:szCs w:val="23"/>
        </w:rPr>
        <w:t>ved</w:t>
      </w:r>
      <w:proofErr w:type="spellEnd"/>
      <w:r w:rsidR="004660A0" w:rsidRPr="00671742">
        <w:rPr>
          <w:rFonts w:ascii="Times New Roman" w:hAnsi="Times New Roman" w:cs="Times New Roman"/>
          <w:bCs/>
          <w:iCs/>
          <w:sz w:val="23"/>
          <w:szCs w:val="23"/>
        </w:rPr>
        <w:t xml:space="preserve">. </w:t>
      </w:r>
      <w:proofErr w:type="spellStart"/>
      <w:r w:rsidR="004660A0" w:rsidRPr="00671742">
        <w:rPr>
          <w:rFonts w:ascii="Times New Roman" w:hAnsi="Times New Roman" w:cs="Times New Roman"/>
          <w:bCs/>
          <w:iCs/>
          <w:sz w:val="23"/>
          <w:szCs w:val="23"/>
        </w:rPr>
        <w:t>lett</w:t>
      </w:r>
      <w:proofErr w:type="spellEnd"/>
      <w:r w:rsidR="004660A0" w:rsidRPr="00671742">
        <w:rPr>
          <w:rFonts w:ascii="Times New Roman" w:hAnsi="Times New Roman" w:cs="Times New Roman"/>
          <w:bCs/>
          <w:iCs/>
          <w:sz w:val="23"/>
          <w:szCs w:val="23"/>
        </w:rPr>
        <w:t xml:space="preserve">. A ) dell'odierno ricorso avrebbero costituito, ove l'INPS avesse </w:t>
      </w:r>
      <w:r w:rsidR="004660A0" w:rsidRPr="00671742">
        <w:rPr>
          <w:rFonts w:ascii="Times New Roman" w:hAnsi="Times New Roman" w:cs="Times New Roman"/>
          <w:bCs/>
          <w:iCs/>
          <w:sz w:val="23"/>
          <w:szCs w:val="23"/>
        </w:rPr>
        <w:lastRenderedPageBreak/>
        <w:t xml:space="preserve">adempiuto all'obbligo della preventiva comunicazione, l'atto di intervento nel procedimento ex art. 10 della Legge n. 241/90, in quanto avente ad oggetto osservazioni e documenti pertinenti all'oggetto del procedimento, l'Istituto avrebbe dovuto prenderli in considerazione e conseguentemente l'Amministrazione non avrebbe emesso l'impugnato provvedimento in quanto sarebbe risultata palese (atteso che, come sopra meglio esplicitato e a cui si </w:t>
      </w:r>
      <w:proofErr w:type="spellStart"/>
      <w:r w:rsidR="004660A0" w:rsidRPr="00671742">
        <w:rPr>
          <w:rFonts w:ascii="Times New Roman" w:hAnsi="Times New Roman" w:cs="Times New Roman"/>
          <w:bCs/>
          <w:iCs/>
          <w:sz w:val="23"/>
          <w:szCs w:val="23"/>
        </w:rPr>
        <w:t>rinvi</w:t>
      </w:r>
      <w:proofErr w:type="spellEnd"/>
      <w:r w:rsidR="004660A0" w:rsidRPr="00671742">
        <w:rPr>
          <w:rFonts w:ascii="Times New Roman" w:hAnsi="Times New Roman" w:cs="Times New Roman"/>
          <w:bCs/>
          <w:iCs/>
          <w:sz w:val="23"/>
          <w:szCs w:val="23"/>
        </w:rPr>
        <w:t xml:space="preserve"> ,  in estrema sintesi l'iscrizione del ricorrente nell'albo degli Avvocati dotato di propria Cassa di previdenza, nonché il regolare pagamento da parte del medesimo ricorrente alla stessa Cassa del contributo integrativo ESCLUDEVANO ED ESCLUDONO L'ISCRIZIONE D'UFFICIO ALLA GESTIONE SEPARATA DELL'INPS), la carenza dei presupposti di fatto e di diritto per procedere alla sua iscrizione d'ufficio alla gestione separata dell'INPS. Tale comportamento dell'INPS ha impedito al ricorrente di fornire all' Istituto elementi di sicuro e rilevante interesse ai fine della decisione, i quali operando la giusta e documentale ricostruzione dei fatti e l'esatta interpretazione del</w:t>
      </w:r>
      <w:r w:rsidR="002404E1" w:rsidRPr="00671742">
        <w:rPr>
          <w:rFonts w:ascii="Times New Roman" w:hAnsi="Times New Roman" w:cs="Times New Roman"/>
          <w:bCs/>
          <w:iCs/>
          <w:sz w:val="23"/>
          <w:szCs w:val="23"/>
        </w:rPr>
        <w:t>la norma da applicare, avrebbe</w:t>
      </w:r>
      <w:r w:rsidR="004660A0" w:rsidRPr="00671742">
        <w:rPr>
          <w:rFonts w:ascii="Times New Roman" w:hAnsi="Times New Roman" w:cs="Times New Roman"/>
          <w:bCs/>
          <w:iCs/>
          <w:sz w:val="23"/>
          <w:szCs w:val="23"/>
        </w:rPr>
        <w:t>ro certamente indotto l'Amministrazione ad adottare un provvedimento di NON ISCRIZIONE ALLA GESTI</w:t>
      </w:r>
      <w:r w:rsidR="002404E1" w:rsidRPr="00671742">
        <w:rPr>
          <w:rFonts w:ascii="Times New Roman" w:hAnsi="Times New Roman" w:cs="Times New Roman"/>
          <w:bCs/>
          <w:iCs/>
          <w:sz w:val="23"/>
          <w:szCs w:val="23"/>
        </w:rPr>
        <w:t>O</w:t>
      </w:r>
      <w:r w:rsidR="004660A0" w:rsidRPr="00671742">
        <w:rPr>
          <w:rFonts w:ascii="Times New Roman" w:hAnsi="Times New Roman" w:cs="Times New Roman"/>
          <w:bCs/>
          <w:iCs/>
          <w:sz w:val="23"/>
          <w:szCs w:val="23"/>
        </w:rPr>
        <w:t>NE SEPARATA.</w:t>
      </w:r>
    </w:p>
    <w:p w:rsidR="001719A4" w:rsidRPr="00671742" w:rsidRDefault="001719A4" w:rsidP="001719A4">
      <w:pPr>
        <w:spacing w:after="0" w:line="360" w:lineRule="auto"/>
        <w:ind w:left="709"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C) Omessa indicazione del responsabile del procedimento nella comunicazione dell’iscrizione d’ufficio (violazione dell’art. 8, comma 1,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c) L. n. 241/90). L’INPS ha pure omesso di indicare il responsabile del procedimento, così impedendo alla ricorrente di verificare, seppur a posteriori, l’iter procedimentale seguito per l’adozione del provvedimento finale.</w:t>
      </w:r>
    </w:p>
    <w:p w:rsidR="004435A9" w:rsidRPr="00671742" w:rsidRDefault="004435A9" w:rsidP="004435A9">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 tal senso autorevole giurisprudenza così si è espressa : </w:t>
      </w:r>
    </w:p>
    <w:p w:rsidR="004435A9" w:rsidRPr="00671742" w:rsidRDefault="004435A9" w:rsidP="004435A9">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&lt;&lt;</w:t>
      </w:r>
      <w:r w:rsidRPr="00671742">
        <w:rPr>
          <w:rFonts w:ascii="Times New Roman" w:hAnsi="Times New Roman" w:cs="Times New Roman"/>
          <w:bCs/>
          <w:i/>
          <w:iCs/>
          <w:sz w:val="23"/>
          <w:szCs w:val="23"/>
        </w:rPr>
        <w:t>Come questo Consiglio di Stato ha avuto modo di precisare, ancor prima delle modifiche introdotte alla l. n. 241/1990 dalla l. n. 15/2005, anche nei procedimenti vincolati, la comunicazione di avvio può avere una sua utilità (con la conseguenza che la sua mancanza rende illegittimo il provvedimento) quando il contraddittorio procedimentale con il privato interessato del procedimento avrebbe potuto fornire all’Amministrazione elementi utili ai fini della decisione, ad esempio in ordine alla ricostruzione dei fatti o all’esatta interpretazione della norma da applicare.</w:t>
      </w:r>
      <w:r w:rsidRPr="00671742">
        <w:rPr>
          <w:rFonts w:ascii="Times New Roman" w:hAnsi="Times New Roman" w:cs="Times New Roman"/>
          <w:bCs/>
          <w:iCs/>
          <w:sz w:val="23"/>
          <w:szCs w:val="23"/>
        </w:rPr>
        <w:t>&gt;&gt;  (</w:t>
      </w:r>
      <w:proofErr w:type="spellStart"/>
      <w:r w:rsidRPr="00671742">
        <w:rPr>
          <w:rFonts w:ascii="Times New Roman" w:hAnsi="Times New Roman" w:cs="Times New Roman"/>
          <w:bCs/>
          <w:iCs/>
          <w:sz w:val="23"/>
          <w:szCs w:val="23"/>
        </w:rPr>
        <w:t>Cons</w:t>
      </w:r>
      <w:proofErr w:type="spellEnd"/>
      <w:r w:rsidRPr="00671742">
        <w:rPr>
          <w:rFonts w:ascii="Times New Roman" w:hAnsi="Times New Roman" w:cs="Times New Roman"/>
          <w:bCs/>
          <w:iCs/>
          <w:sz w:val="23"/>
          <w:szCs w:val="23"/>
        </w:rPr>
        <w:t xml:space="preserve">. Stato, sez. VI, 15 marzo 2010 nr. 1476) . </w:t>
      </w:r>
    </w:p>
    <w:p w:rsidR="004435A9" w:rsidRPr="00671742" w:rsidRDefault="004435A9" w:rsidP="004435A9">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Con riferimento all’art. 21-octies, comma 2, della L. 241 del 1990, la giurisprudenza ha osservato che tale norma :  &lt;&lt;…</w:t>
      </w:r>
      <w:r w:rsidRPr="00671742">
        <w:rPr>
          <w:rFonts w:ascii="Times New Roman" w:hAnsi="Times New Roman" w:cs="Times New Roman"/>
          <w:bCs/>
          <w:i/>
          <w:iCs/>
          <w:sz w:val="23"/>
          <w:szCs w:val="23"/>
        </w:rPr>
        <w:t xml:space="preserve">pone in capo </w:t>
      </w:r>
      <w:r w:rsidRPr="00671742">
        <w:rPr>
          <w:rFonts w:ascii="Times New Roman" w:hAnsi="Times New Roman" w:cs="Times New Roman"/>
          <w:bCs/>
          <w:i/>
          <w:iCs/>
          <w:sz w:val="23"/>
          <w:szCs w:val="23"/>
        </w:rPr>
        <w:lastRenderedPageBreak/>
        <w:t>all’amministrazione (e non al privato)… anche in caso di procedimento vincolato… l’onere di dimostrare, in caso di mancata comunicazione dell</w:t>
      </w:r>
      <w:r w:rsidRPr="00671742">
        <w:rPr>
          <w:rFonts w:ascii="Times New Roman" w:eastAsia="MS Gothic" w:hAnsi="Times New Roman" w:cs="Times New Roman"/>
          <w:bCs/>
          <w:i/>
          <w:iCs/>
          <w:sz w:val="23"/>
          <w:szCs w:val="23"/>
        </w:rPr>
        <w:t>’a</w:t>
      </w:r>
      <w:r w:rsidRPr="00671742">
        <w:rPr>
          <w:rFonts w:ascii="Times New Roman" w:hAnsi="Times New Roman" w:cs="Times New Roman"/>
          <w:bCs/>
          <w:i/>
          <w:iCs/>
          <w:sz w:val="23"/>
          <w:szCs w:val="23"/>
        </w:rPr>
        <w:t>vvio, che l</w:t>
      </w:r>
      <w:r w:rsidRPr="00671742">
        <w:rPr>
          <w:rFonts w:ascii="Times New Roman" w:eastAsia="MS Gothic" w:hAnsi="Times New Roman" w:cs="Times New Roman"/>
          <w:bCs/>
          <w:i/>
          <w:iCs/>
          <w:sz w:val="23"/>
          <w:szCs w:val="23"/>
        </w:rPr>
        <w:t>’e</w:t>
      </w:r>
      <w:r w:rsidRPr="00671742">
        <w:rPr>
          <w:rFonts w:ascii="Times New Roman" w:hAnsi="Times New Roman" w:cs="Times New Roman"/>
          <w:bCs/>
          <w:i/>
          <w:iCs/>
          <w:sz w:val="23"/>
          <w:szCs w:val="23"/>
        </w:rPr>
        <w:t>sito del procedimento non poteva essere diverso… (cfr. Consiglio di Stato, sez. VI, 29 luglio 2008, n. 3786)</w:t>
      </w:r>
      <w:r w:rsidRPr="00671742">
        <w:rPr>
          <w:rFonts w:ascii="Times New Roman" w:hAnsi="Times New Roman" w:cs="Times New Roman"/>
          <w:bCs/>
          <w:iCs/>
          <w:sz w:val="23"/>
          <w:szCs w:val="23"/>
        </w:rPr>
        <w:t xml:space="preserve">&gt;&gt; (Consiglio di Stato, Sezione IV, Sentenza 15 luglio 2013, n. 3861). </w:t>
      </w:r>
    </w:p>
    <w:p w:rsidR="004435A9" w:rsidRPr="00671742" w:rsidRDefault="004435A9" w:rsidP="004435A9">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Deve rilevarsi in proposito che parte della giurisprudenza ha affermato la sussistenza dell'obbligo di avviso dell'avvio del procedimento anche nella ipotesi di provvedimenti a contenuto totalmente vincolato, sulla scorta della considerazione che la pretesa partecipativa del privato riguarda anche l'accertamento e la valutazione dei presupposti sui quali si deve comunque fondare la determinazione amministrativa (cfr. </w:t>
      </w:r>
      <w:proofErr w:type="spellStart"/>
      <w:r w:rsidRPr="00671742">
        <w:rPr>
          <w:rFonts w:ascii="Times New Roman" w:hAnsi="Times New Roman" w:cs="Times New Roman"/>
          <w:bCs/>
          <w:iCs/>
          <w:sz w:val="23"/>
          <w:szCs w:val="23"/>
        </w:rPr>
        <w:t>CdS</w:t>
      </w:r>
      <w:proofErr w:type="spellEnd"/>
      <w:r w:rsidRPr="00671742">
        <w:rPr>
          <w:rFonts w:ascii="Times New Roman" w:hAnsi="Times New Roman" w:cs="Times New Roman"/>
          <w:bCs/>
          <w:iCs/>
          <w:sz w:val="23"/>
          <w:szCs w:val="23"/>
        </w:rPr>
        <w:t xml:space="preserve"> sez. VI 20.4.2000 n. 2443; </w:t>
      </w:r>
      <w:proofErr w:type="spellStart"/>
      <w:r w:rsidRPr="00671742">
        <w:rPr>
          <w:rFonts w:ascii="Times New Roman" w:hAnsi="Times New Roman" w:cs="Times New Roman"/>
          <w:bCs/>
          <w:iCs/>
          <w:sz w:val="23"/>
          <w:szCs w:val="23"/>
        </w:rPr>
        <w:t>CdS</w:t>
      </w:r>
      <w:proofErr w:type="spellEnd"/>
      <w:r w:rsidRPr="00671742">
        <w:rPr>
          <w:rFonts w:ascii="Times New Roman" w:hAnsi="Times New Roman" w:cs="Times New Roman"/>
          <w:bCs/>
          <w:iCs/>
          <w:sz w:val="23"/>
          <w:szCs w:val="23"/>
        </w:rPr>
        <w:t xml:space="preserve"> 2953/2004; 2307/2004 e 396/2004). Secondo tale tesi, invero, non sarebbe rinvenibile alcun principio di ordine logico o giuridico che possa impedire al privato, destinatario di un atto vincolato, di rappresentare all'amministrazione l'inesistenza dei presupposti ipotizzati dalla norma, esercitando preventivamente sul piano amministrativo quella difesa delle proprie ragioni che altrimenti sarebbe costretto a svolgere unicamente in sede giudiziaria.</w:t>
      </w:r>
    </w:p>
    <w:p w:rsidR="002404E1" w:rsidRPr="00671742" w:rsidRDefault="002404E1" w:rsidP="004435A9">
      <w:pPr>
        <w:spacing w:after="0" w:line="360" w:lineRule="auto"/>
        <w:jc w:val="both"/>
        <w:rPr>
          <w:rFonts w:ascii="MS Mincho" w:eastAsia="MS Mincho" w:hAnsi="MS Mincho" w:cs="MS Mincho"/>
          <w:bCs/>
          <w:iCs/>
          <w:sz w:val="23"/>
          <w:szCs w:val="23"/>
        </w:rPr>
      </w:pPr>
      <w:r w:rsidRPr="00671742">
        <w:rPr>
          <w:rFonts w:ascii="Times New Roman" w:hAnsi="Times New Roman" w:cs="Times New Roman"/>
          <w:bCs/>
          <w:iCs/>
          <w:sz w:val="23"/>
          <w:szCs w:val="23"/>
        </w:rPr>
        <w:t>Da ci</w:t>
      </w:r>
      <w:r w:rsidRPr="00671742">
        <w:rPr>
          <w:rFonts w:ascii="MS Mincho" w:eastAsia="MS Mincho" w:hAnsi="MS Mincho" w:cs="MS Mincho"/>
          <w:bCs/>
          <w:iCs/>
          <w:sz w:val="23"/>
          <w:szCs w:val="23"/>
        </w:rPr>
        <w:t>ò è</w:t>
      </w:r>
      <w:r w:rsidRPr="00671742">
        <w:rPr>
          <w:rFonts w:ascii="Times New Roman" w:hAnsi="Times New Roman" w:cs="Times New Roman"/>
          <w:bCs/>
          <w:iCs/>
          <w:sz w:val="23"/>
          <w:szCs w:val="23"/>
        </w:rPr>
        <w:t xml:space="preserve"> evidente la rilevante e determinante importanza, per quanto sopra esposto, che avrebbe assunto la comunicazione di avvio del procedimento, </w:t>
      </w:r>
      <w:proofErr w:type="spellStart"/>
      <w:r w:rsidRPr="00671742">
        <w:rPr>
          <w:rFonts w:ascii="Times New Roman" w:hAnsi="Times New Roman" w:cs="Times New Roman"/>
          <w:bCs/>
          <w:iCs/>
          <w:sz w:val="23"/>
          <w:szCs w:val="23"/>
        </w:rPr>
        <w:t>poich</w:t>
      </w:r>
      <w:r w:rsidRPr="00671742">
        <w:rPr>
          <w:rFonts w:ascii="MS Mincho" w:eastAsia="MS Mincho" w:hAnsi="MS Mincho" w:cs="MS Mincho"/>
          <w:bCs/>
          <w:iCs/>
          <w:sz w:val="23"/>
          <w:szCs w:val="23"/>
        </w:rPr>
        <w:t>è</w:t>
      </w:r>
      <w:proofErr w:type="spellEnd"/>
      <w:r w:rsidRPr="00671742">
        <w:rPr>
          <w:rFonts w:ascii="Times New Roman" w:hAnsi="Times New Roman" w:cs="Times New Roman"/>
          <w:bCs/>
          <w:iCs/>
          <w:sz w:val="23"/>
          <w:szCs w:val="23"/>
        </w:rPr>
        <w:t xml:space="preserve"> il ricorrente ha dimostrato e rappresentato che, ove avesse avuto la possibilit</w:t>
      </w:r>
      <w:r w:rsidRPr="00671742">
        <w:rPr>
          <w:rFonts w:ascii="MS Mincho" w:eastAsia="MS Mincho" w:hAnsi="MS Mincho" w:cs="MS Mincho"/>
          <w:bCs/>
          <w:iCs/>
          <w:sz w:val="23"/>
          <w:szCs w:val="23"/>
        </w:rPr>
        <w:t>à</w:t>
      </w:r>
      <w:r w:rsidRPr="00671742">
        <w:rPr>
          <w:rFonts w:ascii="Times New Roman" w:hAnsi="Times New Roman" w:cs="Times New Roman"/>
          <w:bCs/>
          <w:iCs/>
          <w:sz w:val="23"/>
          <w:szCs w:val="23"/>
        </w:rPr>
        <w:t xml:space="preserve"> di rappresentare all'Amministrazione le sue osservazioni,  la stessa non avrebbe potuto assolutamente adottare l'impugnato provvedimento.    </w:t>
      </w:r>
    </w:p>
    <w:p w:rsidR="00DE3193" w:rsidRPr="00671742" w:rsidRDefault="00DE3193" w:rsidP="00DE3193">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Cs/>
          <w:sz w:val="23"/>
          <w:szCs w:val="23"/>
        </w:rPr>
        <w:t xml:space="preserve">&lt;&lt; … </w:t>
      </w:r>
      <w:r w:rsidRPr="00671742">
        <w:rPr>
          <w:rFonts w:ascii="Times New Roman" w:hAnsi="Times New Roman" w:cs="Times New Roman"/>
          <w:bCs/>
          <w:i/>
          <w:iCs/>
          <w:sz w:val="23"/>
          <w:szCs w:val="23"/>
        </w:rPr>
        <w:t>Si osserva al riguardo che la necessità della comunicazione dell’avvio del procedimento ai destinatari dell’atto finale è stata prevista in generale dal menzionato art. 7 non soltanto per i procedimenti complessi che si articolano in più fasi (preparatoria, costitutiva ed integrativa dell’efficacia), ma anche per i procedimenti semplici che si esauriscono direttamente con l’adozione dell’atto finale, i quali comunque comportano una fase istruttoria da parte della stessa autorità emanante.</w:t>
      </w:r>
    </w:p>
    <w:p w:rsidR="00DE3193" w:rsidRPr="00671742" w:rsidRDefault="00DE3193" w:rsidP="00DE3193">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La portata generale del principio è confermata dal fatto che il legislatore stesso (art 7, 1° comma, ed art. 13 L. 241/90) si è premurato di appor</w:t>
      </w:r>
      <w:r w:rsidR="000841FC" w:rsidRPr="00671742">
        <w:rPr>
          <w:rFonts w:ascii="Times New Roman" w:hAnsi="Times New Roman" w:cs="Times New Roman"/>
          <w:bCs/>
          <w:i/>
          <w:iCs/>
          <w:sz w:val="23"/>
          <w:szCs w:val="23"/>
        </w:rPr>
        <w:t>tare delle specifiche deroghe (</w:t>
      </w:r>
      <w:r w:rsidR="00AE62FD" w:rsidRPr="00671742">
        <w:rPr>
          <w:rFonts w:ascii="Times New Roman" w:hAnsi="Times New Roman" w:cs="Times New Roman"/>
          <w:bCs/>
          <w:i/>
          <w:iCs/>
          <w:sz w:val="23"/>
          <w:szCs w:val="23"/>
        </w:rPr>
        <w:t xml:space="preserve">speciali esigenze di celerità, </w:t>
      </w:r>
      <w:r w:rsidRPr="00671742">
        <w:rPr>
          <w:rFonts w:ascii="Times New Roman" w:hAnsi="Times New Roman" w:cs="Times New Roman"/>
          <w:bCs/>
          <w:i/>
          <w:iCs/>
          <w:sz w:val="23"/>
          <w:szCs w:val="23"/>
        </w:rPr>
        <w:t xml:space="preserve">atti normativi, atti generali, atti di pianificazione e di programmazione, procedimenti tributari) all’obbligo di comunicare l’avvio del procedimento, con la conseguenza che negli altri casi deve in linea di massima garantirsi tale comunicazione, salvo che non venga accertata </w:t>
      </w:r>
      <w:r w:rsidRPr="00671742">
        <w:rPr>
          <w:rFonts w:ascii="Times New Roman" w:hAnsi="Times New Roman" w:cs="Times New Roman"/>
          <w:bCs/>
          <w:i/>
          <w:iCs/>
          <w:sz w:val="23"/>
          <w:szCs w:val="23"/>
        </w:rPr>
        <w:lastRenderedPageBreak/>
        <w:t>in giudizio la sua superfluità in quanto il provvedimento adottato non avrebbe potuto essere diverso anche se fosse stata os</w:t>
      </w:r>
      <w:r w:rsidR="000841FC" w:rsidRPr="00671742">
        <w:rPr>
          <w:rFonts w:ascii="Times New Roman" w:hAnsi="Times New Roman" w:cs="Times New Roman"/>
          <w:bCs/>
          <w:i/>
          <w:iCs/>
          <w:sz w:val="23"/>
          <w:szCs w:val="23"/>
        </w:rPr>
        <w:t>servata la relativa formalità (</w:t>
      </w:r>
      <w:r w:rsidRPr="00671742">
        <w:rPr>
          <w:rFonts w:ascii="Times New Roman" w:hAnsi="Times New Roman" w:cs="Times New Roman"/>
          <w:bCs/>
          <w:i/>
          <w:iCs/>
          <w:sz w:val="23"/>
          <w:szCs w:val="23"/>
        </w:rPr>
        <w:t xml:space="preserve">cfr.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sez. V n.2823 del 22.5.2001 e n. 516 del 4.2.2003; sez. VI n.686 del 7.2.2002).</w:t>
      </w:r>
    </w:p>
    <w:p w:rsidR="00DE3193" w:rsidRPr="00671742" w:rsidRDefault="00DE3193" w:rsidP="00DE3193">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Ha dato luogo a contrasti, in dottrina ed in giurisprudenza, la risposta al quesito relativo alla possibilità che la fase procedimentale indicata possa essere omessa o compressa per il fatto che si sia in presenza di provvedimento a contenuto vincolato.</w:t>
      </w:r>
    </w:p>
    <w:p w:rsidR="00DE3193" w:rsidRPr="00671742" w:rsidRDefault="00DE3193" w:rsidP="00DE3193">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 xml:space="preserve">Deve rilevarsi in proposito che parte della giurisprudenza ha affermato la sussistenza dell'obbligo di avviso dell'avvio del procedimento anche nella ipotesi di provvedimenti a contenuto totalmente vincolato, sulla scorta della considerazione che la pretesa partecipativa del privato riguarda anche l'accertamento e la valutazione dei presupposti sui quali si deve comunque fondare la determinazione amministrativa (cfr.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xml:space="preserve"> sez. VI 20.4.2000 n. 2443;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xml:space="preserve"> 2953/2004; 2307/2004 e 396/2004). Secondo tale tesi, invero, non sarebbe rinvenibile alcun principio di ordine logico o giuridico che possa impedire al privato, destinatario di un atto vincolato, di rappresentare all'amministrazione l'inesistenza dei presupposti ipotizzati dalla norma, esercitando preventivamente sul piano amministrativo quella difesa delle proprie ragioni che altrimenti sarebbe costretto a svolgere unicamente in sede giudiziaria.</w:t>
      </w:r>
    </w:p>
    <w:p w:rsidR="00DE3193" w:rsidRPr="00671742" w:rsidRDefault="00DE3193" w:rsidP="00DE3193">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 xml:space="preserve">In definitiva, quello che rileva è la complessità dell’accertamento da effettuare (V. </w:t>
      </w:r>
      <w:proofErr w:type="spellStart"/>
      <w:r w:rsidRPr="00671742">
        <w:rPr>
          <w:rFonts w:ascii="Times New Roman" w:hAnsi="Times New Roman" w:cs="Times New Roman"/>
          <w:bCs/>
          <w:i/>
          <w:iCs/>
          <w:sz w:val="23"/>
          <w:szCs w:val="23"/>
        </w:rPr>
        <w:t>Cd</w:t>
      </w:r>
      <w:r w:rsidR="000841FC" w:rsidRPr="00671742">
        <w:rPr>
          <w:rFonts w:ascii="Times New Roman" w:hAnsi="Times New Roman" w:cs="Times New Roman"/>
          <w:bCs/>
          <w:i/>
          <w:iCs/>
          <w:sz w:val="23"/>
          <w:szCs w:val="23"/>
        </w:rPr>
        <w:t>S</w:t>
      </w:r>
      <w:proofErr w:type="spellEnd"/>
      <w:r w:rsidR="000841FC" w:rsidRPr="00671742">
        <w:rPr>
          <w:rFonts w:ascii="Times New Roman" w:hAnsi="Times New Roman" w:cs="Times New Roman"/>
          <w:bCs/>
          <w:i/>
          <w:iCs/>
          <w:sz w:val="23"/>
          <w:szCs w:val="23"/>
        </w:rPr>
        <w:t>, sez. VI n.686 del 7.2.2002)…</w:t>
      </w:r>
      <w:r w:rsidRPr="00671742">
        <w:rPr>
          <w:rFonts w:ascii="Times New Roman" w:hAnsi="Times New Roman" w:cs="Times New Roman"/>
          <w:bCs/>
          <w:iCs/>
          <w:sz w:val="23"/>
          <w:szCs w:val="23"/>
        </w:rPr>
        <w:t xml:space="preserve">&gt;&gt; ( Consiglio di Stato, Sez. IV , Sentenza 17 settembre 2012, n. 4925 ).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Orbene nel caso di specie si può</w:t>
      </w:r>
      <w:r w:rsidRPr="00671742">
        <w:rPr>
          <w:rFonts w:ascii="Tahoma" w:hAnsi="Tahoma" w:cs="Tahoma"/>
          <w:bCs/>
          <w:iCs/>
          <w:sz w:val="23"/>
          <w:szCs w:val="23"/>
        </w:rPr>
        <w:t xml:space="preserve"> </w:t>
      </w:r>
      <w:r w:rsidRPr="00671742">
        <w:rPr>
          <w:rFonts w:ascii="Times New Roman" w:hAnsi="Times New Roman" w:cs="Times New Roman"/>
          <w:bCs/>
          <w:iCs/>
          <w:sz w:val="23"/>
          <w:szCs w:val="23"/>
        </w:rPr>
        <w:t xml:space="preserve">affermare che la comunicazione di avvio del procedimento era doverosa e determinante in quanto le osservazioni ex art. 10 L. 241/90 del ricorrente sarebbero state in grado di influire sul contenuto dell'impugnato provvedimento, poiché: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 xml:space="preserve">i presupposti di fatti dell'atto impugnato erano e sono assolutamente contestati : infatti l'INPS ha omesso di considerare che il ricorrente è iscritto all'albo degli avvocati ed ha sempre regolarmente pagato i contribuiti integrativi alla Cassa Forense. Ergo non sussistevano i presupposti per l'iscrizione d'ufficio alla gestione separata dell'Istituto;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 xml:space="preserve">il quadro normativo di riferimento, ove dovesse presentare margini di incertezza, gli stessi sarebbero a favore del ricorrente ( cfr. art. 18 co.12 del D.L. n. 98/2011, come risultante nel testo convertito dalla Legge n. 111/2011 ), del resto le stesse circolari emesse dall'INPS, nel presente atto indicate, deponevano per </w:t>
      </w:r>
      <w:r w:rsidRPr="00671742">
        <w:rPr>
          <w:rFonts w:ascii="Times New Roman" w:hAnsi="Times New Roman" w:cs="Times New Roman"/>
          <w:bCs/>
          <w:iCs/>
          <w:sz w:val="23"/>
          <w:szCs w:val="23"/>
        </w:rPr>
        <w:lastRenderedPageBreak/>
        <w:t xml:space="preserve">l'esclusione del ricorrente dall'iscrizione alla gestione separata dell'Istituto (per tutte </w:t>
      </w:r>
      <w:proofErr w:type="spellStart"/>
      <w:r w:rsidRPr="00671742">
        <w:rPr>
          <w:rFonts w:ascii="Times New Roman" w:hAnsi="Times New Roman" w:cs="Times New Roman"/>
          <w:bCs/>
          <w:iCs/>
          <w:sz w:val="23"/>
          <w:szCs w:val="23"/>
        </w:rPr>
        <w:t>ved</w:t>
      </w:r>
      <w:proofErr w:type="spellEnd"/>
      <w:r w:rsidRPr="00671742">
        <w:rPr>
          <w:rFonts w:ascii="Times New Roman" w:hAnsi="Times New Roman" w:cs="Times New Roman"/>
          <w:bCs/>
          <w:iCs/>
          <w:sz w:val="23"/>
          <w:szCs w:val="23"/>
        </w:rPr>
        <w:t xml:space="preserve">. Messaggio INPS n. 709 del 12.01.2012);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 xml:space="preserve">l'annullamento dell'impugnato provvedimento, per violazione dell'obbligo di comunicazione, priverebbe naturalmente l'INPS del potere di adottare un nuovo provvedimento di identico contenuto.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Il ricorrente, ove avesse ricevuto la comunicazione di avvio del procedimento, avrebbe sottoposto, ex art. 10 </w:t>
      </w:r>
      <w:proofErr w:type="spellStart"/>
      <w:r w:rsidRPr="00671742">
        <w:rPr>
          <w:rFonts w:ascii="Times New Roman" w:hAnsi="Times New Roman" w:cs="Times New Roman"/>
          <w:bCs/>
          <w:iCs/>
          <w:sz w:val="23"/>
          <w:szCs w:val="23"/>
        </w:rPr>
        <w:t>L.n</w:t>
      </w:r>
      <w:proofErr w:type="spellEnd"/>
      <w:r w:rsidRPr="00671742">
        <w:rPr>
          <w:rFonts w:ascii="Times New Roman" w:hAnsi="Times New Roman" w:cs="Times New Roman"/>
          <w:bCs/>
          <w:iCs/>
          <w:sz w:val="23"/>
          <w:szCs w:val="23"/>
        </w:rPr>
        <w:t xml:space="preserve">. 241/90, all'INPS ,quanto meno, l'intero contenuto del primo motivo (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xml:space="preserve">. A ) del presente ricorso, da intendersi qui integralmente richiamato e trascritto, che, lo si ribadisce, l'Amministrazione avrebbe dovuto obbligatoriamente prendere in considerazione, con l'ovvia conseguenza che l'Istituto non avrebbe potuto procedere alla sua iscrizione in Gestione Separata. Ergo il provvedimento sarebbe stato certamente diverso da quello adottato. </w:t>
      </w:r>
    </w:p>
    <w:p w:rsidR="00DE3193"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Quindi il ricorrente, per tutto quanto sopra esposto, non si è limitato a dolersi della mancata comunicazione di avvio del procedimento, ma, in ottemperanza a quanto richiesto della costante giurisprudenza, ha anche provveduto ad  indicare puntualmente quali sono gli elementi conoscitivi che avrebbe introdotto nel procedimento ove avesse ricevuto la comunicazione ex art. 7 della Legge n. 241/90 e </w:t>
      </w:r>
      <w:proofErr w:type="spellStart"/>
      <w:r w:rsidRPr="00671742">
        <w:rPr>
          <w:rFonts w:ascii="Times New Roman" w:hAnsi="Times New Roman" w:cs="Times New Roman"/>
          <w:bCs/>
          <w:iCs/>
          <w:sz w:val="23"/>
          <w:szCs w:val="23"/>
        </w:rPr>
        <w:t>s.m.i.</w:t>
      </w:r>
      <w:proofErr w:type="spellEnd"/>
      <w:r w:rsidRPr="00671742">
        <w:rPr>
          <w:rFonts w:ascii="Times New Roman" w:hAnsi="Times New Roman" w:cs="Times New Roman"/>
          <w:bCs/>
          <w:iCs/>
          <w:sz w:val="23"/>
          <w:szCs w:val="23"/>
        </w:rPr>
        <w:t xml:space="preserve">. </w:t>
      </w:r>
    </w:p>
    <w:p w:rsidR="001719A4" w:rsidRPr="00671742" w:rsidRDefault="00DE3193" w:rsidP="00DE3193">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Ne consegue che l'omessa comunicazione di avvio del procedimento rende, per quanto sopra esposto,  illegittimo l'impugnato provvedimento. </w:t>
      </w:r>
      <w:r w:rsidR="001719A4" w:rsidRPr="00671742">
        <w:rPr>
          <w:rFonts w:ascii="Times New Roman" w:hAnsi="Times New Roman" w:cs="Times New Roman"/>
          <w:bCs/>
          <w:iCs/>
          <w:sz w:val="23"/>
          <w:szCs w:val="23"/>
        </w:rPr>
        <w:t xml:space="preserve">Pertanto, anche per effetto delle violazioni di cui innanzi, il provvedimento di iscrizione alla Gestione Separata è illegittimo e di conseguenza deve essere annullato. </w:t>
      </w:r>
    </w:p>
    <w:p w:rsidR="00494EA4" w:rsidRPr="00671742" w:rsidRDefault="00494EA4" w:rsidP="00494EA4">
      <w:pPr>
        <w:spacing w:after="0" w:line="360" w:lineRule="auto"/>
        <w:jc w:val="both"/>
        <w:rPr>
          <w:rFonts w:ascii="Times New Roman" w:hAnsi="Times New Roman" w:cs="Times New Roman"/>
          <w:b/>
          <w:bCs/>
          <w:iCs/>
          <w:sz w:val="23"/>
          <w:szCs w:val="23"/>
        </w:rPr>
      </w:pPr>
      <w:r w:rsidRPr="00671742">
        <w:rPr>
          <w:rFonts w:ascii="Times New Roman" w:hAnsi="Times New Roman" w:cs="Times New Roman"/>
          <w:b/>
          <w:bCs/>
          <w:iCs/>
          <w:sz w:val="23"/>
          <w:szCs w:val="23"/>
        </w:rPr>
        <w:t>E)</w:t>
      </w:r>
      <w:r w:rsidRPr="00671742">
        <w:rPr>
          <w:rFonts w:ascii="Times New Roman" w:hAnsi="Times New Roman" w:cs="Times New Roman"/>
          <w:bCs/>
          <w:iCs/>
          <w:sz w:val="23"/>
          <w:szCs w:val="23"/>
        </w:rPr>
        <w:t xml:space="preserve"> </w:t>
      </w:r>
      <w:r w:rsidRPr="00671742">
        <w:rPr>
          <w:rFonts w:ascii="Times New Roman" w:hAnsi="Times New Roman" w:cs="Times New Roman"/>
          <w:b/>
          <w:bCs/>
          <w:iCs/>
          <w:sz w:val="23"/>
          <w:szCs w:val="23"/>
        </w:rPr>
        <w:t>SOSPENSIONE IN VIA CAUTELARE DELL’EFFICACIA ESECUTIVA DEL PROVVEDIMENTO AMMINISTRATIVO DELL’INPS</w:t>
      </w:r>
    </w:p>
    <w:p w:rsidR="00494EA4" w:rsidRPr="00671742" w:rsidRDefault="00494EA4" w:rsidP="008C28E6">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In via cautelare, si chiede che l'Ill.mo Giudice adito, inaudita altera parte, disponga l'immediata sospensione dell'efficacia esecutiva del provvedimento impugnato, (col quale l'Inps provvedeva ad iscrivere d'ufficio il Ricorrente alla gestione separata con decorrenza….) e, per l'effetto, intimava il pagamento degli importi indicati a titolo di contribuzione e relative sanzioni.</w:t>
      </w:r>
    </w:p>
    <w:p w:rsidR="00494EA4" w:rsidRPr="00671742" w:rsidRDefault="00494EA4" w:rsidP="008C28E6">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Intanto, come evidenziato nello svolgimento del presente ricorso, appaiono con evidenza del tutto fondate le ragioni di illegittimità del provvedimento emesso dall'Ente convenuto, che, di contro, non pronunciandosi in sede amministrativa, non ha fornito al Ricorrente alcuna valida motivazione che giustifichi l'adozione del provvedimento ridetto. Tale giudizio, del resto, non necessita di alcuna attività </w:t>
      </w:r>
      <w:r w:rsidRPr="00671742">
        <w:rPr>
          <w:rFonts w:ascii="Times New Roman" w:hAnsi="Times New Roman" w:cs="Times New Roman"/>
          <w:bCs/>
          <w:iCs/>
          <w:sz w:val="23"/>
          <w:szCs w:val="23"/>
        </w:rPr>
        <w:lastRenderedPageBreak/>
        <w:t xml:space="preserve">istruttoria e le motivazioni del Ricorso sono tutte incentrate in diritto.  </w:t>
      </w:r>
    </w:p>
    <w:p w:rsidR="00494EA4" w:rsidRPr="00671742" w:rsidRDefault="00494EA4" w:rsidP="008C28E6">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 secondo luogo, vi è il fondato pericolo che, nelle more per la definizione del presente procedimento giurisdizionale, l'Amministrazione convenuta possa dare seguito alle proprie pretese iscrivendo a ruolo le somme richieste, con ciò causando grave danno di natura patrimoniale ad un giovane avvocato come il Ricorrente, che è già gravato ogni anno dal pagamento dei (consistenti) contributi alla propria Cassa di appartenenza.    </w:t>
      </w:r>
    </w:p>
    <w:p w:rsidR="001F5CC0" w:rsidRPr="00671742" w:rsidRDefault="00600404" w:rsidP="00E010CA">
      <w:pPr>
        <w:spacing w:after="0" w:line="360" w:lineRule="auto"/>
        <w:jc w:val="center"/>
        <w:rPr>
          <w:rFonts w:ascii="Times New Roman" w:hAnsi="Times New Roman" w:cs="Times New Roman"/>
          <w:sz w:val="23"/>
          <w:szCs w:val="23"/>
        </w:rPr>
      </w:pPr>
      <w:r w:rsidRPr="00671742">
        <w:rPr>
          <w:rFonts w:ascii="Times New Roman" w:hAnsi="Times New Roman" w:cs="Times New Roman"/>
          <w:b/>
          <w:bCs/>
          <w:i/>
          <w:iCs/>
          <w:sz w:val="23"/>
          <w:szCs w:val="23"/>
        </w:rPr>
        <w:t>******************</w:t>
      </w:r>
    </w:p>
    <w:p w:rsidR="005E66AD" w:rsidRPr="00671742" w:rsidRDefault="005E66AD" w:rsidP="005E66AD">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Tutto quanto sopra esposto e dedotto, con riserva di più ampiamente allegare ed argomentare, l'Avv. ... quale procuratore di sé medesimo, </w:t>
      </w:r>
    </w:p>
    <w:p w:rsidR="005E66AD" w:rsidRPr="00671742" w:rsidRDefault="005E66AD" w:rsidP="005E66AD">
      <w:pPr>
        <w:spacing w:after="0" w:line="360" w:lineRule="auto"/>
        <w:jc w:val="center"/>
        <w:rPr>
          <w:rFonts w:ascii="Times New Roman" w:hAnsi="Times New Roman" w:cs="Times New Roman"/>
          <w:b/>
          <w:sz w:val="23"/>
          <w:szCs w:val="23"/>
        </w:rPr>
      </w:pPr>
      <w:r w:rsidRPr="00671742">
        <w:rPr>
          <w:rFonts w:ascii="Times New Roman" w:hAnsi="Times New Roman" w:cs="Times New Roman"/>
          <w:b/>
          <w:sz w:val="23"/>
          <w:szCs w:val="23"/>
        </w:rPr>
        <w:t>RICORRE</w:t>
      </w:r>
    </w:p>
    <w:p w:rsidR="005E66AD" w:rsidRPr="00671742" w:rsidRDefault="005E66AD" w:rsidP="005E66AD">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All’</w:t>
      </w:r>
      <w:proofErr w:type="spellStart"/>
      <w:r w:rsidRPr="00671742">
        <w:rPr>
          <w:rFonts w:ascii="Times New Roman" w:hAnsi="Times New Roman" w:cs="Times New Roman"/>
          <w:sz w:val="23"/>
          <w:szCs w:val="23"/>
        </w:rPr>
        <w:t>On.le</w:t>
      </w:r>
      <w:proofErr w:type="spellEnd"/>
      <w:r w:rsidRPr="00671742">
        <w:rPr>
          <w:rFonts w:ascii="Times New Roman" w:hAnsi="Times New Roman" w:cs="Times New Roman"/>
          <w:sz w:val="23"/>
          <w:szCs w:val="23"/>
        </w:rPr>
        <w:t xml:space="preserve"> Tribunale di  </w:t>
      </w:r>
      <w:proofErr w:type="spellStart"/>
      <w:r w:rsidRPr="00671742">
        <w:rPr>
          <w:rFonts w:ascii="Times New Roman" w:hAnsi="Times New Roman" w:cs="Times New Roman"/>
          <w:sz w:val="23"/>
          <w:szCs w:val="23"/>
        </w:rPr>
        <w:t>perchè</w:t>
      </w:r>
      <w:proofErr w:type="spellEnd"/>
      <w:r w:rsidRPr="00671742">
        <w:rPr>
          <w:rFonts w:ascii="Times New Roman" w:hAnsi="Times New Roman" w:cs="Times New Roman"/>
          <w:sz w:val="23"/>
          <w:szCs w:val="23"/>
        </w:rPr>
        <w:t xml:space="preserve">, in funzione di Magistratura del Lavoro, Voglia fissare ai sensi dell’art. 415 </w:t>
      </w:r>
      <w:proofErr w:type="spellStart"/>
      <w:r w:rsidRPr="00671742">
        <w:rPr>
          <w:rFonts w:ascii="Times New Roman" w:hAnsi="Times New Roman" w:cs="Times New Roman"/>
          <w:sz w:val="23"/>
          <w:szCs w:val="23"/>
        </w:rPr>
        <w:t>c.p.c.</w:t>
      </w:r>
      <w:proofErr w:type="spellEnd"/>
      <w:r w:rsidRPr="00671742">
        <w:rPr>
          <w:rFonts w:ascii="Times New Roman" w:hAnsi="Times New Roman" w:cs="Times New Roman"/>
          <w:sz w:val="23"/>
          <w:szCs w:val="23"/>
        </w:rPr>
        <w:t xml:space="preserve"> l’udienza di comparizione delle parti per accogliere le seguenti</w:t>
      </w:r>
    </w:p>
    <w:p w:rsidR="005E66AD" w:rsidRPr="00671742" w:rsidRDefault="005E66AD" w:rsidP="005E66AD">
      <w:pPr>
        <w:spacing w:after="0" w:line="360" w:lineRule="auto"/>
        <w:jc w:val="center"/>
        <w:rPr>
          <w:rFonts w:ascii="Times New Roman" w:hAnsi="Times New Roman" w:cs="Times New Roman"/>
          <w:b/>
          <w:sz w:val="23"/>
          <w:szCs w:val="23"/>
        </w:rPr>
      </w:pPr>
      <w:r w:rsidRPr="00671742">
        <w:rPr>
          <w:rFonts w:ascii="Times New Roman" w:hAnsi="Times New Roman" w:cs="Times New Roman"/>
          <w:b/>
          <w:sz w:val="23"/>
          <w:szCs w:val="23"/>
        </w:rPr>
        <w:t>CONCLUSIONI</w:t>
      </w:r>
    </w:p>
    <w:p w:rsidR="00D752AD" w:rsidRPr="00671742" w:rsidRDefault="00D752AD" w:rsidP="00D752AD">
      <w:pPr>
        <w:pStyle w:val="Paragrafoelenco"/>
        <w:numPr>
          <w:ilvl w:val="0"/>
          <w:numId w:val="6"/>
        </w:num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in via cautelare, inaudita altera parte, disponga l'immediata sospensione dell'efficacia esecutiva del verbale di accertamento notificato;</w:t>
      </w:r>
    </w:p>
    <w:p w:rsidR="00AE5537" w:rsidRPr="00671742" w:rsidRDefault="00D752AD" w:rsidP="00D752AD">
      <w:pPr>
        <w:pStyle w:val="Paragrafoelenco"/>
        <w:numPr>
          <w:ilvl w:val="0"/>
          <w:numId w:val="6"/>
        </w:num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in via principale</w:t>
      </w:r>
      <w:r w:rsidR="00600404" w:rsidRPr="00671742">
        <w:rPr>
          <w:rFonts w:ascii="Times New Roman" w:hAnsi="Times New Roman" w:cs="Times New Roman"/>
          <w:b/>
          <w:bCs/>
          <w:sz w:val="23"/>
          <w:szCs w:val="23"/>
        </w:rPr>
        <w:t>:</w:t>
      </w:r>
    </w:p>
    <w:p w:rsidR="001F5CC0" w:rsidRPr="00671742" w:rsidRDefault="00600404"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A) accertare e dichiarare la nullità e/o inefficacia  e/o illegittimità e/o infondatezza anche nel quantum </w:t>
      </w:r>
      <w:proofErr w:type="spellStart"/>
      <w:r w:rsidRPr="00671742">
        <w:rPr>
          <w:rFonts w:ascii="Times New Roman" w:hAnsi="Times New Roman" w:cs="Times New Roman"/>
          <w:sz w:val="23"/>
          <w:szCs w:val="23"/>
        </w:rPr>
        <w:t>debeatur</w:t>
      </w:r>
      <w:proofErr w:type="spellEnd"/>
      <w:r w:rsidRPr="00671742">
        <w:rPr>
          <w:rFonts w:ascii="Times New Roman" w:hAnsi="Times New Roman" w:cs="Times New Roman"/>
          <w:sz w:val="23"/>
          <w:szCs w:val="23"/>
        </w:rPr>
        <w:t xml:space="preserve">, </w:t>
      </w:r>
      <w:r w:rsidR="00FA4CAB" w:rsidRPr="00671742">
        <w:rPr>
          <w:rFonts w:ascii="Times New Roman" w:hAnsi="Times New Roman" w:cs="Times New Roman"/>
          <w:b/>
          <w:sz w:val="23"/>
          <w:szCs w:val="23"/>
          <w:u w:val="single"/>
        </w:rPr>
        <w:t>con ESPRESSA</w:t>
      </w:r>
      <w:r w:rsidRPr="00671742">
        <w:rPr>
          <w:rFonts w:ascii="Times New Roman" w:hAnsi="Times New Roman" w:cs="Times New Roman"/>
          <w:b/>
          <w:sz w:val="23"/>
          <w:szCs w:val="23"/>
          <w:u w:val="single"/>
        </w:rPr>
        <w:t xml:space="preserve"> pronuncia di annullamento</w:t>
      </w:r>
      <w:bookmarkStart w:id="0" w:name="_GoBack"/>
      <w:bookmarkEnd w:id="0"/>
      <w:r w:rsidR="00FA4CAB" w:rsidRPr="00671742">
        <w:rPr>
          <w:rFonts w:ascii="Times New Roman" w:hAnsi="Times New Roman" w:cs="Times New Roman"/>
          <w:sz w:val="23"/>
          <w:szCs w:val="23"/>
        </w:rPr>
        <w:t xml:space="preserve">, </w:t>
      </w:r>
      <w:r w:rsidRPr="00671742">
        <w:rPr>
          <w:rFonts w:ascii="Times New Roman" w:hAnsi="Times New Roman" w:cs="Times New Roman"/>
          <w:sz w:val="23"/>
          <w:szCs w:val="23"/>
        </w:rPr>
        <w:t xml:space="preserve"> della nota del</w:t>
      </w:r>
      <w:r w:rsidR="0082712A" w:rsidRPr="00671742">
        <w:rPr>
          <w:rFonts w:ascii="Times New Roman" w:hAnsi="Times New Roman" w:cs="Times New Roman"/>
          <w:sz w:val="23"/>
          <w:szCs w:val="23"/>
        </w:rPr>
        <w:t>…</w:t>
      </w:r>
      <w:r w:rsidRPr="00671742">
        <w:rPr>
          <w:rFonts w:ascii="Times New Roman" w:hAnsi="Times New Roman" w:cs="Times New Roman"/>
          <w:sz w:val="23"/>
          <w:szCs w:val="23"/>
        </w:rPr>
        <w:t xml:space="preserve"> , pervenuta il</w:t>
      </w:r>
      <w:r w:rsidR="0082712A" w:rsidRPr="00671742">
        <w:rPr>
          <w:rFonts w:ascii="Times New Roman" w:hAnsi="Times New Roman" w:cs="Times New Roman"/>
          <w:sz w:val="23"/>
          <w:szCs w:val="23"/>
        </w:rPr>
        <w:t>…</w:t>
      </w:r>
      <w:r w:rsidRPr="00671742">
        <w:rPr>
          <w:rFonts w:ascii="Times New Roman" w:hAnsi="Times New Roman" w:cs="Times New Roman"/>
          <w:sz w:val="23"/>
          <w:szCs w:val="23"/>
        </w:rPr>
        <w:t xml:space="preserve"> , con la quale l'Inps ha comunicato di aver iscritto d'ufficio il ricorrente alla Gestione Separata di cui all'art. 2 comma 26 della L. 335/1995 e ha richiesto il versamento degli importi indicati a titolo di contribuzione e di relative sanzioni calcolate ai sensi dell'art. 116 comma 8 </w:t>
      </w:r>
      <w:proofErr w:type="spellStart"/>
      <w:r w:rsidRPr="00671742">
        <w:rPr>
          <w:rFonts w:ascii="Times New Roman" w:hAnsi="Times New Roman" w:cs="Times New Roman"/>
          <w:sz w:val="23"/>
          <w:szCs w:val="23"/>
        </w:rPr>
        <w:t>lett</w:t>
      </w:r>
      <w:proofErr w:type="spellEnd"/>
      <w:r w:rsidRPr="00671742">
        <w:rPr>
          <w:rFonts w:ascii="Times New Roman" w:hAnsi="Times New Roman" w:cs="Times New Roman"/>
          <w:sz w:val="23"/>
          <w:szCs w:val="23"/>
        </w:rPr>
        <w:t>. B della L. 388/2000 quantificato in € …...</w:t>
      </w:r>
      <w:r w:rsidR="00FA4CAB" w:rsidRPr="00671742">
        <w:rPr>
          <w:rFonts w:ascii="Times New Roman" w:hAnsi="Times New Roman" w:cs="Times New Roman"/>
          <w:sz w:val="23"/>
          <w:szCs w:val="23"/>
        </w:rPr>
        <w:t xml:space="preserve">, </w:t>
      </w:r>
      <w:proofErr w:type="spellStart"/>
      <w:r w:rsidR="00FA4CAB" w:rsidRPr="00671742">
        <w:rPr>
          <w:rFonts w:ascii="Times New Roman" w:hAnsi="Times New Roman" w:cs="Times New Roman"/>
          <w:sz w:val="23"/>
          <w:szCs w:val="23"/>
        </w:rPr>
        <w:t>nonchè</w:t>
      </w:r>
      <w:proofErr w:type="spellEnd"/>
      <w:r w:rsidRPr="00671742">
        <w:rPr>
          <w:rFonts w:ascii="Times New Roman" w:hAnsi="Times New Roman" w:cs="Times New Roman"/>
          <w:sz w:val="23"/>
          <w:szCs w:val="23"/>
        </w:rPr>
        <w:t xml:space="preserve"> di ogni ulteriore atto e/o provvedimento a essa nota presupposto</w:t>
      </w:r>
      <w:r w:rsidR="00847EDA" w:rsidRPr="00671742">
        <w:rPr>
          <w:rFonts w:ascii="Times New Roman" w:hAnsi="Times New Roman" w:cs="Times New Roman"/>
          <w:sz w:val="23"/>
          <w:szCs w:val="23"/>
        </w:rPr>
        <w:t>, collegato, connesso, precedente</w:t>
      </w:r>
      <w:r w:rsidRPr="00671742">
        <w:rPr>
          <w:rFonts w:ascii="Times New Roman" w:hAnsi="Times New Roman" w:cs="Times New Roman"/>
          <w:sz w:val="23"/>
          <w:szCs w:val="23"/>
        </w:rPr>
        <w:t xml:space="preserve"> o successivo anche di data e estremi sconosciuti al ricorrente;</w:t>
      </w:r>
    </w:p>
    <w:p w:rsidR="001F5CC0" w:rsidRPr="00671742" w:rsidRDefault="00600404"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B) per l'effetto accertare e dichiarare non dovuto il contributo preteso dall'Inps sia per l'anno</w:t>
      </w:r>
      <w:r w:rsidR="00FA4CAB" w:rsidRPr="00671742">
        <w:rPr>
          <w:rFonts w:ascii="Times New Roman" w:hAnsi="Times New Roman" w:cs="Times New Roman"/>
          <w:sz w:val="23"/>
          <w:szCs w:val="23"/>
        </w:rPr>
        <w:t>…</w:t>
      </w:r>
      <w:r w:rsidRPr="00671742">
        <w:rPr>
          <w:rFonts w:ascii="Times New Roman" w:hAnsi="Times New Roman" w:cs="Times New Roman"/>
          <w:sz w:val="23"/>
          <w:szCs w:val="23"/>
        </w:rPr>
        <w:t xml:space="preserve">  che per gli anni</w:t>
      </w:r>
      <w:r w:rsidR="00FA4CAB" w:rsidRPr="00671742">
        <w:rPr>
          <w:rFonts w:ascii="Times New Roman" w:hAnsi="Times New Roman" w:cs="Times New Roman"/>
          <w:sz w:val="23"/>
          <w:szCs w:val="23"/>
        </w:rPr>
        <w:t>….</w:t>
      </w:r>
      <w:r w:rsidRPr="00671742">
        <w:rPr>
          <w:rFonts w:ascii="Times New Roman" w:hAnsi="Times New Roman" w:cs="Times New Roman"/>
          <w:sz w:val="23"/>
          <w:szCs w:val="23"/>
        </w:rPr>
        <w:t xml:space="preserve">  </w:t>
      </w:r>
      <w:r w:rsidRPr="00671742">
        <w:rPr>
          <w:rFonts w:ascii="Times New Roman" w:hAnsi="Times New Roman" w:cs="Times New Roman"/>
          <w:sz w:val="23"/>
          <w:szCs w:val="23"/>
          <w:u w:val="single"/>
        </w:rPr>
        <w:t xml:space="preserve">con contestuale cancellazione dell'illegittima iscrizione d'ufficio alla gestione separata disposta dall'Inps con decorrenza </w:t>
      </w:r>
      <w:r w:rsidR="00FA4CAB" w:rsidRPr="00671742">
        <w:rPr>
          <w:rFonts w:ascii="Times New Roman" w:hAnsi="Times New Roman" w:cs="Times New Roman"/>
          <w:sz w:val="23"/>
          <w:szCs w:val="23"/>
          <w:u w:val="single"/>
        </w:rPr>
        <w:t>…</w:t>
      </w:r>
      <w:r w:rsidRPr="00671742">
        <w:rPr>
          <w:rFonts w:ascii="Times New Roman" w:hAnsi="Times New Roman" w:cs="Times New Roman"/>
          <w:sz w:val="23"/>
          <w:szCs w:val="23"/>
        </w:rPr>
        <w:t>;</w:t>
      </w:r>
    </w:p>
    <w:p w:rsidR="001F5CC0" w:rsidRPr="00671742" w:rsidRDefault="00600404"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b/>
          <w:bCs/>
          <w:sz w:val="23"/>
          <w:szCs w:val="23"/>
        </w:rPr>
        <w:t>2) In via subordinata:</w:t>
      </w:r>
      <w:r w:rsidRPr="00671742">
        <w:rPr>
          <w:rFonts w:ascii="Times New Roman" w:hAnsi="Times New Roman" w:cs="Times New Roman"/>
          <w:sz w:val="23"/>
          <w:szCs w:val="23"/>
        </w:rPr>
        <w:t xml:space="preserve"> accertare l'illegittimità della pretesa contenuta nella impugnata nota del</w:t>
      </w:r>
      <w:r w:rsidR="00FA4CAB" w:rsidRPr="00671742">
        <w:rPr>
          <w:rFonts w:ascii="Times New Roman" w:hAnsi="Times New Roman" w:cs="Times New Roman"/>
          <w:sz w:val="23"/>
          <w:szCs w:val="23"/>
        </w:rPr>
        <w:t>…</w:t>
      </w:r>
      <w:r w:rsidRPr="00671742">
        <w:rPr>
          <w:rFonts w:ascii="Times New Roman" w:hAnsi="Times New Roman" w:cs="Times New Roman"/>
          <w:sz w:val="23"/>
          <w:szCs w:val="23"/>
        </w:rPr>
        <w:t xml:space="preserve">  per intervenuta prescrizione del termine entro il quale il relativo dir</w:t>
      </w:r>
      <w:r w:rsidR="004435DF" w:rsidRPr="00671742">
        <w:rPr>
          <w:rFonts w:ascii="Times New Roman" w:hAnsi="Times New Roman" w:cs="Times New Roman"/>
          <w:sz w:val="23"/>
          <w:szCs w:val="23"/>
        </w:rPr>
        <w:t>itto poteva essere fatto valere;</w:t>
      </w:r>
    </w:p>
    <w:p w:rsidR="008219C0" w:rsidRPr="00671742" w:rsidRDefault="004435DF" w:rsidP="004435DF">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 xml:space="preserve">3) </w:t>
      </w:r>
      <w:r w:rsidR="008219C0" w:rsidRPr="00671742">
        <w:rPr>
          <w:rFonts w:ascii="Times New Roman" w:hAnsi="Times New Roman" w:cs="Times New Roman"/>
          <w:b/>
          <w:bCs/>
          <w:sz w:val="23"/>
          <w:szCs w:val="23"/>
        </w:rPr>
        <w:t xml:space="preserve">sempre in via subordinata: </w:t>
      </w:r>
      <w:r w:rsidR="008219C0" w:rsidRPr="00671742">
        <w:rPr>
          <w:rFonts w:ascii="Times New Roman" w:hAnsi="Times New Roman" w:cs="Times New Roman"/>
          <w:bCs/>
          <w:sz w:val="23"/>
          <w:szCs w:val="23"/>
        </w:rPr>
        <w:t xml:space="preserve">sollevare la questione di incostituzionalità nelle </w:t>
      </w:r>
      <w:r w:rsidR="008219C0" w:rsidRPr="00671742">
        <w:rPr>
          <w:rFonts w:ascii="Times New Roman" w:hAnsi="Times New Roman" w:cs="Times New Roman"/>
          <w:bCs/>
          <w:sz w:val="23"/>
          <w:szCs w:val="23"/>
        </w:rPr>
        <w:lastRenderedPageBreak/>
        <w:t>competenti sedi, come meglio rappresentata nel cap. B) del presente ricorso;</w:t>
      </w:r>
    </w:p>
    <w:p w:rsidR="004435DF" w:rsidRPr="00671742" w:rsidRDefault="008219C0" w:rsidP="004435DF">
      <w:p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 xml:space="preserve">4) </w:t>
      </w:r>
      <w:r w:rsidR="004435DF" w:rsidRPr="00671742">
        <w:rPr>
          <w:rFonts w:ascii="Times New Roman" w:hAnsi="Times New Roman" w:cs="Times New Roman"/>
          <w:b/>
          <w:bCs/>
          <w:sz w:val="23"/>
          <w:szCs w:val="23"/>
        </w:rPr>
        <w:t xml:space="preserve">in via ulteriormente </w:t>
      </w:r>
      <w:r w:rsidR="00671742">
        <w:rPr>
          <w:rFonts w:ascii="Times New Roman" w:hAnsi="Times New Roman" w:cs="Times New Roman"/>
          <w:b/>
          <w:bCs/>
          <w:sz w:val="23"/>
          <w:szCs w:val="23"/>
        </w:rPr>
        <w:t xml:space="preserve">ed </w:t>
      </w:r>
      <w:r w:rsidR="00014146" w:rsidRPr="00671742">
        <w:rPr>
          <w:rFonts w:ascii="Times New Roman" w:hAnsi="Times New Roman" w:cs="Times New Roman"/>
          <w:b/>
          <w:bCs/>
          <w:sz w:val="23"/>
          <w:szCs w:val="23"/>
        </w:rPr>
        <w:t xml:space="preserve">estremamente </w:t>
      </w:r>
      <w:r w:rsidR="004435DF" w:rsidRPr="00671742">
        <w:rPr>
          <w:rFonts w:ascii="Times New Roman" w:hAnsi="Times New Roman" w:cs="Times New Roman"/>
          <w:b/>
          <w:bCs/>
          <w:sz w:val="23"/>
          <w:szCs w:val="23"/>
        </w:rPr>
        <w:t xml:space="preserve">subordinata e gradata: </w:t>
      </w:r>
      <w:r w:rsidR="004435DF" w:rsidRPr="00671742">
        <w:rPr>
          <w:rFonts w:ascii="Times New Roman" w:hAnsi="Times New Roman" w:cs="Times New Roman"/>
          <w:bCs/>
          <w:sz w:val="23"/>
          <w:szCs w:val="23"/>
        </w:rPr>
        <w:t>annullare le sanzioni applicate per insussistenza dei presupposti ovvero in subordine ridurre le stesse ricalcolandone gli importi nella misura di legge;</w:t>
      </w:r>
    </w:p>
    <w:p w:rsidR="004435DF" w:rsidRPr="00671742" w:rsidRDefault="008219C0" w:rsidP="004435DF">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5</w:t>
      </w:r>
      <w:r w:rsidR="004435DF" w:rsidRPr="00671742">
        <w:rPr>
          <w:rFonts w:ascii="Times New Roman" w:hAnsi="Times New Roman" w:cs="Times New Roman"/>
          <w:b/>
          <w:bCs/>
          <w:sz w:val="23"/>
          <w:szCs w:val="23"/>
        </w:rPr>
        <w:t xml:space="preserve">) </w:t>
      </w:r>
      <w:r w:rsidR="004435DF" w:rsidRPr="00671742">
        <w:rPr>
          <w:rFonts w:ascii="Times New Roman" w:hAnsi="Times New Roman" w:cs="Times New Roman"/>
          <w:bCs/>
          <w:sz w:val="23"/>
          <w:szCs w:val="23"/>
        </w:rPr>
        <w:t xml:space="preserve">Condannare l'Inps, in persona del suo legale responsabile, al pagamento delle spese e competenze del presente giudizio, nonché del risarcimento del danno biologico relativo e subito, e richiesta di condanna ex art. 96 </w:t>
      </w:r>
      <w:proofErr w:type="spellStart"/>
      <w:r w:rsidR="004435DF" w:rsidRPr="00671742">
        <w:rPr>
          <w:rFonts w:ascii="Times New Roman" w:hAnsi="Times New Roman" w:cs="Times New Roman"/>
          <w:bCs/>
          <w:sz w:val="23"/>
          <w:szCs w:val="23"/>
        </w:rPr>
        <w:t>c.p.c.</w:t>
      </w:r>
      <w:proofErr w:type="spellEnd"/>
      <w:r w:rsidR="004435DF" w:rsidRPr="00671742">
        <w:rPr>
          <w:rFonts w:ascii="Times New Roman" w:hAnsi="Times New Roman" w:cs="Times New Roman"/>
          <w:bCs/>
          <w:sz w:val="23"/>
          <w:szCs w:val="23"/>
        </w:rPr>
        <w:t>, da determinarsi in via equitativa;</w:t>
      </w:r>
    </w:p>
    <w:p w:rsidR="004435DF" w:rsidRPr="00671742" w:rsidRDefault="008219C0" w:rsidP="004435DF">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6</w:t>
      </w:r>
      <w:r w:rsidR="004435DF" w:rsidRPr="00671742">
        <w:rPr>
          <w:rFonts w:ascii="Times New Roman" w:hAnsi="Times New Roman" w:cs="Times New Roman"/>
          <w:b/>
          <w:bCs/>
          <w:sz w:val="23"/>
          <w:szCs w:val="23"/>
        </w:rPr>
        <w:t>)</w:t>
      </w:r>
      <w:r w:rsidR="004435DF" w:rsidRPr="00671742">
        <w:rPr>
          <w:rFonts w:ascii="Times New Roman" w:hAnsi="Times New Roman" w:cs="Times New Roman"/>
          <w:bCs/>
          <w:sz w:val="23"/>
          <w:szCs w:val="23"/>
        </w:rPr>
        <w:t xml:space="preserve"> in subordine, compensazione delle spese trattandosi di materia complessa</w:t>
      </w:r>
      <w:r w:rsidRPr="00671742">
        <w:rPr>
          <w:rFonts w:ascii="Times New Roman" w:hAnsi="Times New Roman" w:cs="Times New Roman"/>
          <w:bCs/>
          <w:sz w:val="23"/>
          <w:szCs w:val="23"/>
        </w:rPr>
        <w:t xml:space="preserve"> e non definita a livello giurisprudenziale</w:t>
      </w:r>
      <w:r w:rsidR="004435DF" w:rsidRPr="00671742">
        <w:rPr>
          <w:rFonts w:ascii="Times New Roman" w:hAnsi="Times New Roman" w:cs="Times New Roman"/>
          <w:bCs/>
          <w:sz w:val="23"/>
          <w:szCs w:val="23"/>
        </w:rPr>
        <w:t>.</w:t>
      </w:r>
    </w:p>
    <w:p w:rsidR="004435DF" w:rsidRPr="00671742" w:rsidRDefault="004435DF" w:rsidP="004435DF">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In via istruttoria: si chiede sin d'ora di ordinare all'Inps, in persona del suo legale rappresentante </w:t>
      </w:r>
      <w:proofErr w:type="spellStart"/>
      <w:r w:rsidRPr="00671742">
        <w:rPr>
          <w:rFonts w:ascii="Times New Roman" w:hAnsi="Times New Roman" w:cs="Times New Roman"/>
          <w:bCs/>
          <w:sz w:val="23"/>
          <w:szCs w:val="23"/>
        </w:rPr>
        <w:t>p.t.</w:t>
      </w:r>
      <w:proofErr w:type="spellEnd"/>
      <w:r w:rsidRPr="00671742">
        <w:rPr>
          <w:rFonts w:ascii="Times New Roman" w:hAnsi="Times New Roman" w:cs="Times New Roman"/>
          <w:bCs/>
          <w:sz w:val="23"/>
          <w:szCs w:val="23"/>
        </w:rPr>
        <w:t>, di esibire e depositare tutta la documentazione relativa alla parte ricorrente.</w:t>
      </w:r>
    </w:p>
    <w:p w:rsidR="008219C0" w:rsidRPr="00671742" w:rsidRDefault="004435DF" w:rsidP="004435DF">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Si producono i seguenti documenti: </w:t>
      </w:r>
    </w:p>
    <w:p w:rsidR="004435DF"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 tesserino degli avvocati di ….;</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dell’avviso bonario dell’Inps, ricevuto in data…;</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 ricorso amministrativo e della ricevuta di inoltro;</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 xml:space="preserve">copia versamento contributo integrativo e </w:t>
      </w:r>
      <w:proofErr w:type="spellStart"/>
      <w:r w:rsidRPr="00671742">
        <w:rPr>
          <w:rFonts w:ascii="Times New Roman" w:hAnsi="Times New Roman" w:cs="Times New Roman"/>
          <w:bCs/>
          <w:sz w:val="23"/>
          <w:szCs w:val="23"/>
        </w:rPr>
        <w:t>mod</w:t>
      </w:r>
      <w:proofErr w:type="spellEnd"/>
      <w:r w:rsidRPr="00671742">
        <w:rPr>
          <w:rFonts w:ascii="Times New Roman" w:hAnsi="Times New Roman" w:cs="Times New Roman"/>
          <w:bCs/>
          <w:sz w:val="23"/>
          <w:szCs w:val="23"/>
        </w:rPr>
        <w:t>. 5 relativo all’anno 2009;</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regolamento Cassa Forense;</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risoluzione del Ministero delle Finanze n. 109 dell’11 luglio 1996;</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risoluzione dell’Agenzia delle Entrate n. 25/E del 03.03.2011;</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circolare Inps n. 69 del 2005;</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 xml:space="preserve">parere del magistrato dott.ssa Rosa </w:t>
      </w:r>
      <w:proofErr w:type="spellStart"/>
      <w:r w:rsidRPr="00671742">
        <w:rPr>
          <w:rFonts w:ascii="Times New Roman" w:hAnsi="Times New Roman" w:cs="Times New Roman"/>
          <w:bCs/>
          <w:sz w:val="23"/>
          <w:szCs w:val="23"/>
        </w:rPr>
        <w:t>Franchiglia</w:t>
      </w:r>
      <w:proofErr w:type="spellEnd"/>
      <w:r w:rsidRPr="00671742">
        <w:rPr>
          <w:rFonts w:ascii="Times New Roman" w:hAnsi="Times New Roman" w:cs="Times New Roman"/>
          <w:bCs/>
          <w:sz w:val="23"/>
          <w:szCs w:val="23"/>
        </w:rPr>
        <w:t>, Corte dei Conti;</w:t>
      </w:r>
    </w:p>
    <w:p w:rsidR="008219C0" w:rsidRPr="00671742" w:rsidRDefault="008219C0" w:rsidP="004F13B5">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sentenze.</w:t>
      </w:r>
    </w:p>
    <w:p w:rsidR="004F13B5" w:rsidRPr="00671742" w:rsidRDefault="004F13B5"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Salvezze Illimitate</w:t>
      </w:r>
    </w:p>
    <w:p w:rsidR="00FA4CAB" w:rsidRPr="00671742" w:rsidRDefault="004F13B5"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Luogo, data</w:t>
      </w:r>
    </w:p>
    <w:p w:rsidR="004F13B5" w:rsidRPr="00671742" w:rsidRDefault="004F13B5"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t>Avv.</w:t>
      </w:r>
    </w:p>
    <w:p w:rsidR="004F13B5" w:rsidRPr="00671742" w:rsidRDefault="004F13B5" w:rsidP="00E010CA">
      <w:pPr>
        <w:spacing w:after="0" w:line="360" w:lineRule="auto"/>
        <w:jc w:val="both"/>
        <w:rPr>
          <w:rFonts w:ascii="Times New Roman" w:hAnsi="Times New Roman" w:cs="Times New Roman"/>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AE62FD" w:rsidRPr="00671742" w:rsidRDefault="00AE62FD" w:rsidP="00E010CA">
      <w:pPr>
        <w:spacing w:after="0" w:line="360" w:lineRule="auto"/>
        <w:jc w:val="both"/>
        <w:rPr>
          <w:rFonts w:ascii="Times New Roman" w:hAnsi="Times New Roman" w:cs="Times New Roman"/>
          <w:b/>
          <w:sz w:val="23"/>
          <w:szCs w:val="23"/>
        </w:rPr>
      </w:pPr>
    </w:p>
    <w:p w:rsidR="004F13B5" w:rsidRPr="00671742" w:rsidRDefault="004F13B5" w:rsidP="00E010CA">
      <w:pPr>
        <w:spacing w:after="0" w:line="360" w:lineRule="auto"/>
        <w:jc w:val="both"/>
        <w:rPr>
          <w:rFonts w:ascii="Times New Roman" w:hAnsi="Times New Roman" w:cs="Times New Roman"/>
          <w:sz w:val="23"/>
          <w:szCs w:val="23"/>
        </w:rPr>
      </w:pPr>
      <w:r w:rsidRPr="00671742">
        <w:rPr>
          <w:rFonts w:ascii="Times New Roman" w:hAnsi="Times New Roman" w:cs="Times New Roman"/>
          <w:b/>
          <w:sz w:val="23"/>
          <w:szCs w:val="23"/>
        </w:rPr>
        <w:lastRenderedPageBreak/>
        <w:t>RELATA DI NOTIFICA</w:t>
      </w:r>
      <w:r w:rsidRPr="00671742">
        <w:rPr>
          <w:rFonts w:ascii="Times New Roman" w:hAnsi="Times New Roman" w:cs="Times New Roman"/>
          <w:sz w:val="23"/>
          <w:szCs w:val="23"/>
        </w:rPr>
        <w:t>: Istante l’avv.                 , nella precisata qualità in atti, io sottoscritto Ufficiale Giudiziario addetto all’Ufficio Unico Notifiche della Corte d’Appello di                       ho notificato copia conforme del presente ricorso ad:</w:t>
      </w:r>
    </w:p>
    <w:p w:rsidR="004F13B5" w:rsidRPr="00671742" w:rsidRDefault="004F13B5" w:rsidP="004F13B5">
      <w:pPr>
        <w:pStyle w:val="Paragrafoelenco"/>
        <w:spacing w:after="0" w:line="480" w:lineRule="auto"/>
        <w:ind w:left="714"/>
        <w:jc w:val="both"/>
        <w:rPr>
          <w:rFonts w:ascii="Times New Roman" w:hAnsi="Times New Roman" w:cs="Times New Roman"/>
          <w:sz w:val="23"/>
          <w:szCs w:val="23"/>
        </w:rPr>
      </w:pPr>
    </w:p>
    <w:p w:rsidR="004F13B5" w:rsidRPr="00671742" w:rsidRDefault="004F13B5" w:rsidP="004F13B5">
      <w:pPr>
        <w:pStyle w:val="Paragrafoelenco"/>
        <w:numPr>
          <w:ilvl w:val="0"/>
          <w:numId w:val="9"/>
        </w:numPr>
        <w:spacing w:after="0" w:line="480" w:lineRule="auto"/>
        <w:ind w:left="714" w:hanging="357"/>
        <w:jc w:val="both"/>
        <w:rPr>
          <w:rFonts w:ascii="Times New Roman" w:hAnsi="Times New Roman" w:cs="Times New Roman"/>
          <w:sz w:val="23"/>
          <w:szCs w:val="23"/>
        </w:rPr>
      </w:pPr>
      <w:r w:rsidRPr="00671742">
        <w:rPr>
          <w:rFonts w:ascii="Times New Roman" w:hAnsi="Times New Roman" w:cs="Times New Roman"/>
          <w:b/>
          <w:sz w:val="23"/>
          <w:szCs w:val="23"/>
        </w:rPr>
        <w:t>INPS</w:t>
      </w:r>
      <w:r w:rsidRPr="00671742">
        <w:rPr>
          <w:rFonts w:ascii="Times New Roman" w:hAnsi="Times New Roman" w:cs="Times New Roman"/>
          <w:sz w:val="23"/>
          <w:szCs w:val="23"/>
        </w:rPr>
        <w:t xml:space="preserve">, nella persona del l.r.p.t., con sede legale in Via Ciro il Grande 21 00144 Roma, a mezzo </w:t>
      </w:r>
    </w:p>
    <w:p w:rsidR="004F13B5" w:rsidRPr="00671742" w:rsidRDefault="004F13B5" w:rsidP="004F13B5">
      <w:pPr>
        <w:pStyle w:val="Paragrafoelenco"/>
        <w:spacing w:after="0" w:line="480" w:lineRule="auto"/>
        <w:ind w:left="714"/>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p>
    <w:p w:rsidR="004F13B5" w:rsidRPr="00671742" w:rsidRDefault="004F13B5" w:rsidP="004F13B5">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Altra copia, conforme al presente ricorso, ho notificato ad:</w:t>
      </w:r>
    </w:p>
    <w:p w:rsidR="004F13B5" w:rsidRPr="00671742" w:rsidRDefault="004F13B5" w:rsidP="004F13B5">
      <w:pPr>
        <w:pStyle w:val="Paragrafoelenco"/>
        <w:spacing w:after="0" w:line="480" w:lineRule="auto"/>
        <w:ind w:left="714"/>
        <w:jc w:val="both"/>
        <w:rPr>
          <w:rFonts w:ascii="Times New Roman" w:hAnsi="Times New Roman" w:cs="Times New Roman"/>
          <w:sz w:val="23"/>
          <w:szCs w:val="23"/>
        </w:rPr>
      </w:pPr>
    </w:p>
    <w:p w:rsidR="004F13B5" w:rsidRPr="00671742" w:rsidRDefault="004F13B5" w:rsidP="004F13B5">
      <w:pPr>
        <w:pStyle w:val="Paragrafoelenco"/>
        <w:numPr>
          <w:ilvl w:val="0"/>
          <w:numId w:val="9"/>
        </w:numPr>
        <w:spacing w:after="0" w:line="480" w:lineRule="auto"/>
        <w:ind w:left="714" w:hanging="357"/>
        <w:jc w:val="both"/>
        <w:rPr>
          <w:rFonts w:ascii="Times New Roman" w:hAnsi="Times New Roman" w:cs="Times New Roman"/>
          <w:sz w:val="23"/>
          <w:szCs w:val="23"/>
        </w:rPr>
      </w:pPr>
      <w:r w:rsidRPr="00671742">
        <w:rPr>
          <w:rFonts w:ascii="Times New Roman" w:hAnsi="Times New Roman" w:cs="Times New Roman"/>
          <w:b/>
          <w:sz w:val="23"/>
          <w:szCs w:val="23"/>
        </w:rPr>
        <w:t>INPS</w:t>
      </w:r>
      <w:r w:rsidRPr="00671742">
        <w:rPr>
          <w:rFonts w:ascii="Times New Roman" w:hAnsi="Times New Roman" w:cs="Times New Roman"/>
          <w:sz w:val="23"/>
          <w:szCs w:val="23"/>
        </w:rPr>
        <w:t xml:space="preserve">, </w:t>
      </w:r>
      <w:r w:rsidRPr="00671742">
        <w:rPr>
          <w:rFonts w:ascii="Times New Roman" w:hAnsi="Times New Roman" w:cs="Times New Roman"/>
          <w:b/>
          <w:sz w:val="23"/>
          <w:szCs w:val="23"/>
        </w:rPr>
        <w:t xml:space="preserve">SEDE </w:t>
      </w:r>
      <w:r w:rsidR="00797351" w:rsidRPr="00671742">
        <w:rPr>
          <w:rFonts w:ascii="Times New Roman" w:hAnsi="Times New Roman" w:cs="Times New Roman"/>
          <w:b/>
          <w:sz w:val="23"/>
          <w:szCs w:val="23"/>
        </w:rPr>
        <w:t xml:space="preserve">PROVINCIALE DI                  </w:t>
      </w:r>
      <w:r w:rsidRPr="00671742">
        <w:rPr>
          <w:rFonts w:ascii="Times New Roman" w:hAnsi="Times New Roman" w:cs="Times New Roman"/>
          <w:sz w:val="23"/>
          <w:szCs w:val="23"/>
        </w:rPr>
        <w:t xml:space="preserve">, nella persona del direttore </w:t>
      </w:r>
      <w:proofErr w:type="spellStart"/>
      <w:r w:rsidRPr="00671742">
        <w:rPr>
          <w:rFonts w:ascii="Times New Roman" w:hAnsi="Times New Roman" w:cs="Times New Roman"/>
          <w:sz w:val="23"/>
          <w:szCs w:val="23"/>
        </w:rPr>
        <w:t>p.t.</w:t>
      </w:r>
      <w:proofErr w:type="spellEnd"/>
      <w:r w:rsidRPr="00671742">
        <w:rPr>
          <w:rFonts w:ascii="Times New Roman" w:hAnsi="Times New Roman" w:cs="Times New Roman"/>
          <w:sz w:val="23"/>
          <w:szCs w:val="23"/>
        </w:rPr>
        <w:t>, con sede in                          alla Via                             n.                                , a mezzo</w:t>
      </w: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p w:rsidR="004F13B5" w:rsidRPr="00671742" w:rsidRDefault="004F13B5" w:rsidP="00E010CA">
      <w:pPr>
        <w:spacing w:after="0" w:line="360" w:lineRule="auto"/>
        <w:jc w:val="both"/>
        <w:rPr>
          <w:rFonts w:ascii="Times New Roman" w:hAnsi="Times New Roman" w:cs="Times New Roman"/>
          <w:sz w:val="23"/>
          <w:szCs w:val="23"/>
        </w:rPr>
      </w:pPr>
    </w:p>
    <w:sectPr w:rsidR="004F13B5" w:rsidRPr="00671742" w:rsidSect="00C7593A">
      <w:headerReference w:type="default" r:id="rId8"/>
      <w:footerReference w:type="default" r:id="rId9"/>
      <w:pgSz w:w="11906" w:h="16838"/>
      <w:pgMar w:top="1134" w:right="2835" w:bottom="1134" w:left="1418" w:header="567" w:footer="90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52" w:rsidRDefault="00784652">
      <w:pPr>
        <w:spacing w:after="0" w:line="240" w:lineRule="auto"/>
      </w:pPr>
      <w:r>
        <w:separator/>
      </w:r>
    </w:p>
  </w:endnote>
  <w:endnote w:type="continuationSeparator" w:id="0">
    <w:p w:rsidR="00784652" w:rsidRDefault="0078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C0" w:rsidRDefault="00630588">
    <w:pPr>
      <w:pStyle w:val="Pidipagina"/>
      <w:spacing w:line="240" w:lineRule="atLeast"/>
      <w:jc w:val="center"/>
      <w:rPr>
        <w:sz w:val="16"/>
        <w:szCs w:val="16"/>
      </w:rPr>
    </w:pPr>
    <w:r>
      <w:rPr>
        <w:noProof/>
        <w:lang w:eastAsia="it-IT"/>
      </w:rPr>
      <mc:AlternateContent>
        <mc:Choice Requires="wps">
          <w:drawing>
            <wp:anchor distT="0" distB="0" distL="0" distR="0" simplePos="0" relativeHeight="251657216" behindDoc="0" locked="0" layoutInCell="1" allowOverlap="1" wp14:anchorId="26C94CC4" wp14:editId="1392C982">
              <wp:simplePos x="0" y="0"/>
              <wp:positionH relativeFrom="page">
                <wp:posOffset>5688330</wp:posOffset>
              </wp:positionH>
              <wp:positionV relativeFrom="paragraph">
                <wp:posOffset>635</wp:posOffset>
              </wp:positionV>
              <wp:extent cx="352425" cy="355600"/>
              <wp:effectExtent l="1905" t="635" r="7620" b="571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CC0" w:rsidRDefault="00600404">
                          <w:pPr>
                            <w:pStyle w:val="Pidipagina"/>
                          </w:pPr>
                          <w:r>
                            <w:rPr>
                              <w:rStyle w:val="Numeropagina"/>
                            </w:rPr>
                            <w:fldChar w:fldCharType="begin"/>
                          </w:r>
                          <w:r>
                            <w:rPr>
                              <w:rStyle w:val="Numeropagina"/>
                            </w:rPr>
                            <w:instrText xml:space="preserve"> PAGE </w:instrText>
                          </w:r>
                          <w:r>
                            <w:rPr>
                              <w:rStyle w:val="Numeropagina"/>
                            </w:rPr>
                            <w:fldChar w:fldCharType="separate"/>
                          </w:r>
                          <w:r w:rsidR="004F5395">
                            <w:rPr>
                              <w:rStyle w:val="Numeropagina"/>
                              <w:noProof/>
                            </w:rPr>
                            <w:t>22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7.9pt;margin-top:.05pt;width:27.75pt;height:2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" stroked="f">
              <v:fill opacity="0"/>
              <v:textbox inset="0,0,0,0">
                <w:txbxContent>
                  <w:p w:rsidR="001F5CC0" w:rsidRDefault="00600404">
                    <w:pPr>
                      <w:pStyle w:val="Pidipagina"/>
                    </w:pPr>
                    <w:r>
                      <w:rPr>
                        <w:rStyle w:val="Numeropagina"/>
                      </w:rPr>
                      <w:fldChar w:fldCharType="begin"/>
                    </w:r>
                    <w:r>
                      <w:rPr>
                        <w:rStyle w:val="Numeropagina"/>
                      </w:rPr>
                      <w:instrText xml:space="preserve"> PAGE </w:instrText>
                    </w:r>
                    <w:r>
                      <w:rPr>
                        <w:rStyle w:val="Numeropagina"/>
                      </w:rPr>
                      <w:fldChar w:fldCharType="separate"/>
                    </w:r>
                    <w:r w:rsidR="004F5395">
                      <w:rPr>
                        <w:rStyle w:val="Numeropagina"/>
                        <w:noProof/>
                      </w:rPr>
                      <w:t>22</w:t>
                    </w:r>
                    <w:r>
                      <w:rPr>
                        <w:rStyle w:val="Numeropagina"/>
                      </w:rPr>
                      <w:fldChar w:fldCharType="end"/>
                    </w:r>
                  </w:p>
                </w:txbxContent>
              </v:textbox>
              <w10:wrap type="square" side="largest" anchorx="page"/>
            </v:shape>
          </w:pict>
        </mc:Fallback>
      </mc:AlternateContent>
    </w:r>
    <w:r>
      <w:rPr>
        <w:noProof/>
        <w:lang w:eastAsia="it-IT"/>
      </w:rPr>
      <mc:AlternateContent>
        <mc:Choice Requires="wps">
          <w:drawing>
            <wp:anchor distT="0" distB="0" distL="0" distR="0" simplePos="0" relativeHeight="251658240" behindDoc="0" locked="0" layoutInCell="1" allowOverlap="1" wp14:anchorId="01492C97" wp14:editId="6F403E59">
              <wp:simplePos x="0" y="0"/>
              <wp:positionH relativeFrom="margin">
                <wp:align>center</wp:align>
              </wp:positionH>
              <wp:positionV relativeFrom="paragraph">
                <wp:posOffset>635</wp:posOffset>
              </wp:positionV>
              <wp:extent cx="238760" cy="355600"/>
              <wp:effectExtent l="7620" t="635" r="1270"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CC0" w:rsidRDefault="001F5CC0">
                          <w:pPr>
                            <w:pStyle w:val="Pidipagina"/>
                            <w:ind w:right="36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0;margin-top:.05pt;width:18.8pt;height:28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" stroked="f">
              <v:fill opacity="0"/>
              <v:textbox inset="0,0,0,0">
                <w:txbxContent>
                  <w:p w:rsidR="001F5CC0" w:rsidRDefault="001F5CC0">
                    <w:pPr>
                      <w:pStyle w:val="Pidipagina"/>
                      <w:ind w:right="360"/>
                      <w:jc w:val="center"/>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52" w:rsidRDefault="00784652">
      <w:pPr>
        <w:spacing w:after="0" w:line="240" w:lineRule="auto"/>
      </w:pPr>
      <w:r>
        <w:separator/>
      </w:r>
    </w:p>
  </w:footnote>
  <w:footnote w:type="continuationSeparator" w:id="0">
    <w:p w:rsidR="00784652" w:rsidRDefault="00784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C0" w:rsidRDefault="001F5CC0">
    <w:pPr>
      <w:pStyle w:val="Intestazione1"/>
      <w:tabs>
        <w:tab w:val="clear" w:pos="4819"/>
        <w:tab w:val="center" w:pos="3402"/>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Titolo2"/>
      <w:suff w:val="nothing"/>
      <w:lvlText w:val=""/>
      <w:lvlJc w:val="left"/>
      <w:pPr>
        <w:tabs>
          <w:tab w:val="num" w:pos="0"/>
        </w:tabs>
        <w:ind w:left="0" w:firstLine="0"/>
      </w:pPr>
      <w:rPr>
        <w:rFonts w:ascii="Courier New" w:hAnsi="Courier New" w:cs="Courier New"/>
      </w:rPr>
    </w:lvl>
    <w:lvl w:ilvl="2">
      <w:start w:val="1"/>
      <w:numFmt w:val="none"/>
      <w:pStyle w:val="Titolo3"/>
      <w:suff w:val="nothing"/>
      <w:lvlText w:val=""/>
      <w:lvlJc w:val="left"/>
      <w:pPr>
        <w:tabs>
          <w:tab w:val="num" w:pos="0"/>
        </w:tabs>
        <w:ind w:left="0" w:firstLine="0"/>
      </w:pPr>
      <w:rPr>
        <w:rFonts w:ascii="Wingdings" w:hAnsi="Wingdings" w:cs="Times New Roman"/>
      </w:rPr>
    </w:lvl>
    <w:lvl w:ilvl="3">
      <w:start w:val="1"/>
      <w:numFmt w:val="none"/>
      <w:pStyle w:val="Titolo4"/>
      <w:suff w:val="nothing"/>
      <w:lvlText w:val=""/>
      <w:lvlJc w:val="left"/>
      <w:pPr>
        <w:tabs>
          <w:tab w:val="num" w:pos="0"/>
        </w:tabs>
        <w:ind w:left="0" w:firstLine="0"/>
      </w:pPr>
      <w:rPr>
        <w:rFonts w:ascii="Symbol" w:hAnsi="Symbol" w:cs="Times New Roman"/>
      </w:r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1EFC7011"/>
    <w:multiLevelType w:val="hybridMultilevel"/>
    <w:tmpl w:val="A51CD3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3DF5BE7"/>
    <w:multiLevelType w:val="hybridMultilevel"/>
    <w:tmpl w:val="07580552"/>
    <w:lvl w:ilvl="0" w:tplc="4B9C3712">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43F3ADB"/>
    <w:multiLevelType w:val="hybridMultilevel"/>
    <w:tmpl w:val="79B44CE8"/>
    <w:lvl w:ilvl="0" w:tplc="445A7DC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E604E3F"/>
    <w:multiLevelType w:val="hybridMultilevel"/>
    <w:tmpl w:val="FC9EDC9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2058F9"/>
    <w:multiLevelType w:val="hybridMultilevel"/>
    <w:tmpl w:val="2E9EA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8A52FD"/>
    <w:multiLevelType w:val="hybridMultilevel"/>
    <w:tmpl w:val="EB7804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4671436"/>
    <w:multiLevelType w:val="hybridMultilevel"/>
    <w:tmpl w:val="3154E0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4"/>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06"/>
    <w:rsid w:val="000032F3"/>
    <w:rsid w:val="00014146"/>
    <w:rsid w:val="000841FC"/>
    <w:rsid w:val="00093ACF"/>
    <w:rsid w:val="00095D6E"/>
    <w:rsid w:val="000C12AF"/>
    <w:rsid w:val="000C78F4"/>
    <w:rsid w:val="000D0EDA"/>
    <w:rsid w:val="00111D9F"/>
    <w:rsid w:val="001275F9"/>
    <w:rsid w:val="001522CB"/>
    <w:rsid w:val="001719A4"/>
    <w:rsid w:val="001868ED"/>
    <w:rsid w:val="001A7500"/>
    <w:rsid w:val="001A7CC1"/>
    <w:rsid w:val="001E419B"/>
    <w:rsid w:val="001F5CC0"/>
    <w:rsid w:val="00223C20"/>
    <w:rsid w:val="002404E1"/>
    <w:rsid w:val="002639A7"/>
    <w:rsid w:val="0028617D"/>
    <w:rsid w:val="002870FB"/>
    <w:rsid w:val="00305267"/>
    <w:rsid w:val="00320A00"/>
    <w:rsid w:val="00341E61"/>
    <w:rsid w:val="003C35F7"/>
    <w:rsid w:val="003C79D8"/>
    <w:rsid w:val="00412CEC"/>
    <w:rsid w:val="004416A1"/>
    <w:rsid w:val="004435A9"/>
    <w:rsid w:val="004435DF"/>
    <w:rsid w:val="0045368F"/>
    <w:rsid w:val="004660A0"/>
    <w:rsid w:val="00494EA4"/>
    <w:rsid w:val="004B79B0"/>
    <w:rsid w:val="004F13B5"/>
    <w:rsid w:val="004F5395"/>
    <w:rsid w:val="004F5EF3"/>
    <w:rsid w:val="00504977"/>
    <w:rsid w:val="00506283"/>
    <w:rsid w:val="005536D8"/>
    <w:rsid w:val="00573D95"/>
    <w:rsid w:val="005A6918"/>
    <w:rsid w:val="005B4B72"/>
    <w:rsid w:val="005E66AD"/>
    <w:rsid w:val="00600404"/>
    <w:rsid w:val="0062586C"/>
    <w:rsid w:val="00627D34"/>
    <w:rsid w:val="00630588"/>
    <w:rsid w:val="00637BED"/>
    <w:rsid w:val="00637C71"/>
    <w:rsid w:val="00671742"/>
    <w:rsid w:val="00695842"/>
    <w:rsid w:val="006C15C2"/>
    <w:rsid w:val="00724405"/>
    <w:rsid w:val="007568D4"/>
    <w:rsid w:val="00756F31"/>
    <w:rsid w:val="00760C3C"/>
    <w:rsid w:val="00771514"/>
    <w:rsid w:val="00774343"/>
    <w:rsid w:val="00784652"/>
    <w:rsid w:val="00797351"/>
    <w:rsid w:val="007D68D1"/>
    <w:rsid w:val="007D7306"/>
    <w:rsid w:val="0080339A"/>
    <w:rsid w:val="00814A3B"/>
    <w:rsid w:val="008219C0"/>
    <w:rsid w:val="00822284"/>
    <w:rsid w:val="0082712A"/>
    <w:rsid w:val="00847EDA"/>
    <w:rsid w:val="00862453"/>
    <w:rsid w:val="00870E15"/>
    <w:rsid w:val="00872805"/>
    <w:rsid w:val="008C28E6"/>
    <w:rsid w:val="009018D7"/>
    <w:rsid w:val="00921851"/>
    <w:rsid w:val="00943EC4"/>
    <w:rsid w:val="00950FA0"/>
    <w:rsid w:val="009713DD"/>
    <w:rsid w:val="0099769F"/>
    <w:rsid w:val="009C1C42"/>
    <w:rsid w:val="009C6905"/>
    <w:rsid w:val="009F2E92"/>
    <w:rsid w:val="00A24366"/>
    <w:rsid w:val="00A2609C"/>
    <w:rsid w:val="00A7020C"/>
    <w:rsid w:val="00A9464F"/>
    <w:rsid w:val="00A97323"/>
    <w:rsid w:val="00AA1776"/>
    <w:rsid w:val="00AA2F79"/>
    <w:rsid w:val="00AB79A0"/>
    <w:rsid w:val="00AE5537"/>
    <w:rsid w:val="00AE62FD"/>
    <w:rsid w:val="00AF33BC"/>
    <w:rsid w:val="00B15AA6"/>
    <w:rsid w:val="00B47805"/>
    <w:rsid w:val="00B56B94"/>
    <w:rsid w:val="00B63013"/>
    <w:rsid w:val="00BB2238"/>
    <w:rsid w:val="00BB3C6A"/>
    <w:rsid w:val="00BC28CE"/>
    <w:rsid w:val="00BF559F"/>
    <w:rsid w:val="00C248A6"/>
    <w:rsid w:val="00C67B05"/>
    <w:rsid w:val="00C70E18"/>
    <w:rsid w:val="00C7593A"/>
    <w:rsid w:val="00C907B2"/>
    <w:rsid w:val="00C94B22"/>
    <w:rsid w:val="00CA2237"/>
    <w:rsid w:val="00CB17C0"/>
    <w:rsid w:val="00CF6256"/>
    <w:rsid w:val="00D03383"/>
    <w:rsid w:val="00D24002"/>
    <w:rsid w:val="00D52F96"/>
    <w:rsid w:val="00D621E2"/>
    <w:rsid w:val="00D67B4A"/>
    <w:rsid w:val="00D752AD"/>
    <w:rsid w:val="00D84917"/>
    <w:rsid w:val="00DB4056"/>
    <w:rsid w:val="00DC0963"/>
    <w:rsid w:val="00DC6C2A"/>
    <w:rsid w:val="00DD5206"/>
    <w:rsid w:val="00DE3193"/>
    <w:rsid w:val="00DE5641"/>
    <w:rsid w:val="00E010CA"/>
    <w:rsid w:val="00E05819"/>
    <w:rsid w:val="00E2247D"/>
    <w:rsid w:val="00E406EB"/>
    <w:rsid w:val="00F057FF"/>
    <w:rsid w:val="00F115F1"/>
    <w:rsid w:val="00F53602"/>
    <w:rsid w:val="00F77A6A"/>
    <w:rsid w:val="00F810BB"/>
    <w:rsid w:val="00F8618C"/>
    <w:rsid w:val="00F86B3F"/>
    <w:rsid w:val="00FA4CAB"/>
    <w:rsid w:val="00FB6E67"/>
    <w:rsid w:val="00FD7784"/>
    <w:rsid w:val="00FE3685"/>
    <w:rsid w:val="00FE4D52"/>
    <w:rsid w:val="00FE52AD"/>
    <w:rsid w:val="00FE72F3"/>
    <w:rsid w:val="00FF088E"/>
    <w:rsid w:val="00FF5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spacing w:after="200" w:line="567" w:lineRule="exact"/>
    </w:pPr>
    <w:rPr>
      <w:rFonts w:ascii="Arial" w:hAnsi="Arial" w:cs="Arial"/>
      <w:kern w:val="1"/>
      <w:lang w:eastAsia="ar-SA"/>
    </w:rPr>
  </w:style>
  <w:style w:type="paragraph" w:styleId="Titolo1">
    <w:name w:val="heading 1"/>
    <w:basedOn w:val="Normale"/>
    <w:next w:val="Normale"/>
    <w:qFormat/>
    <w:pPr>
      <w:keepNext/>
      <w:numPr>
        <w:numId w:val="1"/>
      </w:numPr>
      <w:jc w:val="center"/>
      <w:outlineLvl w:val="0"/>
    </w:pPr>
    <w:rPr>
      <w:b/>
      <w:bCs/>
      <w:sz w:val="24"/>
      <w:szCs w:val="24"/>
      <w:u w:val="single"/>
    </w:rPr>
  </w:style>
  <w:style w:type="paragraph" w:styleId="Titolo2">
    <w:name w:val="heading 2"/>
    <w:basedOn w:val="Normale"/>
    <w:next w:val="Normale"/>
    <w:qFormat/>
    <w:pPr>
      <w:keepNext/>
      <w:numPr>
        <w:ilvl w:val="1"/>
        <w:numId w:val="1"/>
      </w:numPr>
      <w:jc w:val="both"/>
      <w:outlineLvl w:val="1"/>
    </w:pPr>
    <w:rPr>
      <w:b/>
      <w:bCs/>
      <w:sz w:val="24"/>
      <w:szCs w:val="24"/>
      <w:u w:val="single"/>
    </w:rPr>
  </w:style>
  <w:style w:type="paragraph" w:styleId="Titolo3">
    <w:name w:val="heading 3"/>
    <w:basedOn w:val="Normale"/>
    <w:next w:val="Normale"/>
    <w:qFormat/>
    <w:pPr>
      <w:keepNext/>
      <w:numPr>
        <w:ilvl w:val="2"/>
        <w:numId w:val="1"/>
      </w:numPr>
      <w:jc w:val="both"/>
      <w:outlineLvl w:val="2"/>
    </w:pPr>
    <w:rPr>
      <w:b/>
      <w:bCs/>
      <w:sz w:val="24"/>
      <w:szCs w:val="24"/>
    </w:rPr>
  </w:style>
  <w:style w:type="paragraph" w:styleId="Titolo4">
    <w:name w:val="heading 4"/>
    <w:basedOn w:val="Normale"/>
    <w:next w:val="Normale"/>
    <w:qFormat/>
    <w:pPr>
      <w:keepNext/>
      <w:numPr>
        <w:ilvl w:val="3"/>
        <w:numId w:val="1"/>
      </w:numPr>
      <w:outlineLvl w:val="3"/>
    </w:pPr>
    <w:rPr>
      <w:b/>
      <w:bCs/>
      <w:sz w:val="24"/>
      <w:szCs w:val="24"/>
      <w:u w:val="single"/>
    </w:rPr>
  </w:style>
  <w:style w:type="paragraph" w:styleId="Titolo5">
    <w:name w:val="heading 5"/>
    <w:basedOn w:val="Normale"/>
    <w:next w:val="Normale"/>
    <w:qFormat/>
    <w:pPr>
      <w:keepNext/>
      <w:numPr>
        <w:ilvl w:val="4"/>
        <w:numId w:val="1"/>
      </w:numPr>
      <w:jc w:val="both"/>
      <w:outlineLvl w:val="4"/>
    </w:pPr>
    <w:rPr>
      <w:sz w:val="24"/>
      <w:szCs w:val="24"/>
    </w:rPr>
  </w:style>
  <w:style w:type="paragraph" w:styleId="Titolo6">
    <w:name w:val="heading 6"/>
    <w:basedOn w:val="Normale"/>
    <w:next w:val="Normale"/>
    <w:qFormat/>
    <w:pPr>
      <w:keepNext/>
      <w:numPr>
        <w:ilvl w:val="5"/>
        <w:numId w:val="1"/>
      </w:numPr>
      <w:outlineLvl w:val="5"/>
    </w:pPr>
    <w:rPr>
      <w:sz w:val="28"/>
      <w:szCs w:val="28"/>
    </w:rPr>
  </w:style>
  <w:style w:type="paragraph" w:styleId="Titolo7">
    <w:name w:val="heading 7"/>
    <w:basedOn w:val="Normale"/>
    <w:next w:val="Normale"/>
    <w:qFormat/>
    <w:pPr>
      <w:keepNext/>
      <w:numPr>
        <w:ilvl w:val="6"/>
        <w:numId w:val="1"/>
      </w:numPr>
      <w:jc w:val="right"/>
      <w:outlineLvl w:val="6"/>
    </w:pPr>
    <w:rPr>
      <w:sz w:val="24"/>
      <w:szCs w:val="24"/>
    </w:rPr>
  </w:style>
  <w:style w:type="paragraph" w:styleId="Titolo8">
    <w:name w:val="heading 8"/>
    <w:basedOn w:val="Normale"/>
    <w:next w:val="Normale"/>
    <w:qFormat/>
    <w:pPr>
      <w:keepNext/>
      <w:numPr>
        <w:ilvl w:val="7"/>
        <w:numId w:val="1"/>
      </w:numPr>
      <w:jc w:val="right"/>
      <w:outlineLvl w:val="7"/>
    </w:pPr>
    <w:rPr>
      <w:sz w:val="24"/>
      <w:szCs w:val="24"/>
      <w:u w:val="single"/>
    </w:rPr>
  </w:style>
  <w:style w:type="paragraph" w:styleId="Titolo9">
    <w:name w:val="heading 9"/>
    <w:basedOn w:val="Normale"/>
    <w:next w:val="Normale"/>
    <w:qFormat/>
    <w:pPr>
      <w:keepNext/>
      <w:numPr>
        <w:ilvl w:val="8"/>
        <w:numId w:val="1"/>
      </w:numPr>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ascii="Symbol" w:hAnsi="Symbol"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hAnsi="Times New Roman" w:cs="Times New Roman"/>
      <w:b w:val="0"/>
      <w:i w:val="0"/>
      <w:sz w:val="24"/>
      <w:szCs w:val="24"/>
      <w:u w:val="none"/>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b/>
      <w:u w:val="single"/>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Times New Roman"/>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rPr>
      <w:b/>
      <w:u w:val="single"/>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Carpredefinitoparagrafo">
    <w:name w:val="WW-Car. predefinito paragrafo"/>
  </w:style>
  <w:style w:type="character" w:styleId="Numeropagina">
    <w:name w:val="page number"/>
    <w:basedOn w:val="WW-Carpredefinitoparagrafo"/>
  </w:style>
  <w:style w:type="character" w:styleId="Collegamentoipertestuale">
    <w:name w:val="Hyperlink"/>
    <w:basedOn w:val="WW-Carpredefinitoparagrafo"/>
    <w:rPr>
      <w:color w:val="0000FF"/>
      <w:u w:val="single"/>
    </w:rPr>
  </w:style>
  <w:style w:type="character" w:styleId="Collegamentovisitato">
    <w:name w:val="FollowedHyperlink"/>
    <w:basedOn w:val="WW-Carpredefinitoparagrafo"/>
    <w:rPr>
      <w:color w:val="800080"/>
      <w:u w:val="single"/>
    </w:rPr>
  </w:style>
  <w:style w:type="character" w:customStyle="1" w:styleId="Caratteredinumerazione">
    <w:name w:val="Carattere di numerazione"/>
  </w:style>
  <w:style w:type="character" w:customStyle="1" w:styleId="Punti">
    <w:name w:val="Punti"/>
    <w:rPr>
      <w:rFonts w:ascii="StarSymbol" w:eastAsia="StarSymbol" w:hAnsi="StarSymbol" w:cs="StarSymbol"/>
      <w:sz w:val="18"/>
      <w:szCs w:val="18"/>
    </w:rPr>
  </w:style>
  <w:style w:type="character" w:styleId="Enfasicorsivo">
    <w:name w:val="Emphasis"/>
    <w:basedOn w:val="Carpredefinitoparagrafo1"/>
    <w:qFormat/>
    <w:rPr>
      <w:i/>
      <w:iCs/>
    </w:rPr>
  </w:style>
  <w:style w:type="character" w:customStyle="1" w:styleId="WW8Num6z0">
    <w:name w:val="WW8Num6z0"/>
    <w:rPr>
      <w:rFonts w:ascii="Arial" w:hAnsi="Arial" w:cs="Arial"/>
      <w:b w:val="0"/>
      <w:bCs/>
      <w:i/>
      <w:iCs/>
    </w:rPr>
  </w:style>
  <w:style w:type="character" w:customStyle="1" w:styleId="Carpredefinitoparagrafo2">
    <w:name w:val="Car. predefinito paragrafo2"/>
  </w:style>
  <w:style w:type="character" w:customStyle="1" w:styleId="PlainTextChar">
    <w:name w:val="Plain Text Char"/>
    <w:basedOn w:val="Carpredefinitoparagrafo2"/>
    <w:rPr>
      <w:rFonts w:ascii="Consolas" w:hAnsi="Consolas" w:cs="Consolas"/>
      <w:sz w:val="21"/>
      <w:szCs w:val="21"/>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sz w:val="24"/>
      <w:szCs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next w:val="Corpotesto"/>
    <w:link w:val="IntestazioneCarattere"/>
    <w:uiPriority w:val="99"/>
    <w:pPr>
      <w:keepNext/>
      <w:spacing w:before="240" w:after="120"/>
    </w:pPr>
    <w:rPr>
      <w:rFonts w:eastAsia="MS Gothic" w:cs="Tahoma"/>
      <w:sz w:val="28"/>
      <w:szCs w:val="28"/>
    </w:rPr>
  </w:style>
  <w:style w:type="paragraph" w:styleId="Pidipagina">
    <w:name w:val="footer"/>
    <w:basedOn w:val="Normale"/>
    <w:pPr>
      <w:tabs>
        <w:tab w:val="center" w:pos="4819"/>
        <w:tab w:val="right" w:pos="9638"/>
      </w:tabs>
    </w:pPr>
  </w:style>
  <w:style w:type="paragraph" w:styleId="Titolo">
    <w:name w:val="Title"/>
    <w:basedOn w:val="Normale"/>
    <w:next w:val="Sottotitolo"/>
    <w:qFormat/>
    <w:pPr>
      <w:jc w:val="center"/>
    </w:pPr>
    <w:rPr>
      <w:b/>
      <w:bCs/>
      <w:sz w:val="24"/>
      <w:szCs w:val="24"/>
      <w:u w:val="single"/>
    </w:rPr>
  </w:style>
  <w:style w:type="paragraph" w:styleId="Sottotitolo">
    <w:name w:val="Subtitle"/>
    <w:basedOn w:val="Normale"/>
    <w:next w:val="Corpotesto"/>
    <w:qFormat/>
    <w:pPr>
      <w:widowControl/>
      <w:jc w:val="center"/>
    </w:pPr>
    <w:rPr>
      <w:b/>
      <w:bCs/>
      <w:sz w:val="24"/>
      <w:szCs w:val="24"/>
    </w:rPr>
  </w:style>
  <w:style w:type="paragraph" w:customStyle="1" w:styleId="Mappadocumento1">
    <w:name w:val="Mappa documento1"/>
    <w:basedOn w:val="Normale"/>
    <w:pPr>
      <w:shd w:val="clear" w:color="auto" w:fill="000080"/>
    </w:pPr>
    <w:rPr>
      <w:rFonts w:ascii="Tahoma" w:hAnsi="Tahoma" w:cs="Tahoma"/>
    </w:rPr>
  </w:style>
  <w:style w:type="paragraph" w:styleId="Rientrocorpodeltesto">
    <w:name w:val="Body Text Indent"/>
    <w:basedOn w:val="Normale"/>
    <w:pPr>
      <w:spacing w:line="480" w:lineRule="auto"/>
      <w:jc w:val="both"/>
    </w:pPr>
  </w:style>
  <w:style w:type="paragraph" w:customStyle="1" w:styleId="Corpodeltesto31">
    <w:name w:val="Corpo del testo 31"/>
    <w:basedOn w:val="Normale"/>
    <w:pPr>
      <w:jc w:val="both"/>
    </w:pPr>
    <w:rPr>
      <w:sz w:val="28"/>
      <w:szCs w:val="28"/>
    </w:rPr>
  </w:style>
  <w:style w:type="paragraph" w:styleId="NormaleWeb">
    <w:name w:val="Normal (Web)"/>
    <w:basedOn w:val="Normale"/>
    <w:pPr>
      <w:widowControl/>
      <w:spacing w:before="100" w:after="100" w:line="100" w:lineRule="atLeast"/>
    </w:pPr>
    <w:rPr>
      <w:color w:val="000000"/>
      <w:sz w:val="24"/>
      <w:szCs w:val="24"/>
    </w:rPr>
  </w:style>
  <w:style w:type="paragraph" w:customStyle="1" w:styleId="Testocommento1">
    <w:name w:val="Testo commento1"/>
    <w:basedOn w:val="Normale"/>
    <w:pPr>
      <w:widowControl/>
      <w:spacing w:line="100" w:lineRule="atLeast"/>
    </w:pPr>
  </w:style>
  <w:style w:type="paragraph" w:customStyle="1" w:styleId="Rientrocorpodeltesto21">
    <w:name w:val="Rientro corpo del testo 21"/>
    <w:basedOn w:val="Normale"/>
    <w:pPr>
      <w:ind w:firstLine="709"/>
      <w:jc w:val="both"/>
    </w:pPr>
    <w:rPr>
      <w:sz w:val="26"/>
      <w:szCs w:val="26"/>
    </w:rPr>
  </w:style>
  <w:style w:type="paragraph" w:customStyle="1" w:styleId="Rientrocorpodeltesto31">
    <w:name w:val="Rientro corpo del testo 31"/>
    <w:basedOn w:val="Normale"/>
    <w:pPr>
      <w:tabs>
        <w:tab w:val="left" w:pos="5964"/>
      </w:tabs>
      <w:ind w:firstLine="426"/>
      <w:jc w:val="both"/>
    </w:pPr>
    <w:rPr>
      <w:rFonts w:cs="Times New Roman"/>
      <w:sz w:val="24"/>
      <w:szCs w:val="24"/>
    </w:rPr>
  </w:style>
  <w:style w:type="paragraph" w:customStyle="1" w:styleId="Corpodeltesto21">
    <w:name w:val="Corpo del testo 21"/>
    <w:basedOn w:val="Normale"/>
    <w:rPr>
      <w:rFonts w:ascii="Times New Roman" w:hAnsi="Times New Roman" w:cs="Times New Roman"/>
      <w:sz w:val="12"/>
    </w:rPr>
  </w:style>
  <w:style w:type="paragraph" w:customStyle="1" w:styleId="Contenutocornice">
    <w:name w:val="Contenuto cornice"/>
    <w:basedOn w:val="Corpotesto"/>
  </w:style>
  <w:style w:type="paragraph" w:customStyle="1" w:styleId="Corpodeltesto22">
    <w:name w:val="Corpo del testo 22"/>
    <w:basedOn w:val="Normale"/>
    <w:pPr>
      <w:spacing w:line="360" w:lineRule="auto"/>
      <w:jc w:val="both"/>
    </w:pPr>
    <w:rPr>
      <w:sz w:val="24"/>
    </w:rPr>
  </w:style>
  <w:style w:type="paragraph" w:customStyle="1" w:styleId="Testonormale1">
    <w:name w:val="Testo normale1"/>
    <w:basedOn w:val="Normale"/>
    <w:pPr>
      <w:spacing w:after="0" w:line="100" w:lineRule="atLeast"/>
    </w:pPr>
    <w:rPr>
      <w:rFonts w:ascii="Consolas" w:hAnsi="Consolas" w:cs="Consolas"/>
      <w:sz w:val="21"/>
      <w:szCs w:val="21"/>
    </w:rPr>
  </w:style>
  <w:style w:type="paragraph" w:styleId="Paragrafoelenco">
    <w:name w:val="List Paragraph"/>
    <w:basedOn w:val="Normale"/>
    <w:uiPriority w:val="34"/>
    <w:qFormat/>
    <w:rsid w:val="00695842"/>
    <w:pPr>
      <w:ind w:left="720"/>
      <w:contextualSpacing/>
    </w:pPr>
  </w:style>
  <w:style w:type="paragraph" w:styleId="Testofumetto">
    <w:name w:val="Balloon Text"/>
    <w:basedOn w:val="Normale"/>
    <w:link w:val="TestofumettoCarattere"/>
    <w:uiPriority w:val="99"/>
    <w:semiHidden/>
    <w:unhideWhenUsed/>
    <w:rsid w:val="00E224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47D"/>
    <w:rPr>
      <w:rFonts w:ascii="Tahoma" w:hAnsi="Tahoma" w:cs="Tahoma"/>
      <w:kern w:val="1"/>
      <w:sz w:val="16"/>
      <w:szCs w:val="16"/>
      <w:lang w:eastAsia="ar-SA"/>
    </w:rPr>
  </w:style>
  <w:style w:type="character" w:customStyle="1" w:styleId="IntestazioneCarattere">
    <w:name w:val="Intestazione Carattere"/>
    <w:basedOn w:val="Carpredefinitoparagrafo"/>
    <w:link w:val="Intestazione"/>
    <w:uiPriority w:val="99"/>
    <w:rsid w:val="00C7593A"/>
    <w:rPr>
      <w:rFonts w:ascii="Arial" w:eastAsia="MS Gothic" w:hAnsi="Arial" w:cs="Tahoma"/>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spacing w:after="200" w:line="567" w:lineRule="exact"/>
    </w:pPr>
    <w:rPr>
      <w:rFonts w:ascii="Arial" w:hAnsi="Arial" w:cs="Arial"/>
      <w:kern w:val="1"/>
      <w:lang w:eastAsia="ar-SA"/>
    </w:rPr>
  </w:style>
  <w:style w:type="paragraph" w:styleId="Titolo1">
    <w:name w:val="heading 1"/>
    <w:basedOn w:val="Normale"/>
    <w:next w:val="Normale"/>
    <w:qFormat/>
    <w:pPr>
      <w:keepNext/>
      <w:numPr>
        <w:numId w:val="1"/>
      </w:numPr>
      <w:jc w:val="center"/>
      <w:outlineLvl w:val="0"/>
    </w:pPr>
    <w:rPr>
      <w:b/>
      <w:bCs/>
      <w:sz w:val="24"/>
      <w:szCs w:val="24"/>
      <w:u w:val="single"/>
    </w:rPr>
  </w:style>
  <w:style w:type="paragraph" w:styleId="Titolo2">
    <w:name w:val="heading 2"/>
    <w:basedOn w:val="Normale"/>
    <w:next w:val="Normale"/>
    <w:qFormat/>
    <w:pPr>
      <w:keepNext/>
      <w:numPr>
        <w:ilvl w:val="1"/>
        <w:numId w:val="1"/>
      </w:numPr>
      <w:jc w:val="both"/>
      <w:outlineLvl w:val="1"/>
    </w:pPr>
    <w:rPr>
      <w:b/>
      <w:bCs/>
      <w:sz w:val="24"/>
      <w:szCs w:val="24"/>
      <w:u w:val="single"/>
    </w:rPr>
  </w:style>
  <w:style w:type="paragraph" w:styleId="Titolo3">
    <w:name w:val="heading 3"/>
    <w:basedOn w:val="Normale"/>
    <w:next w:val="Normale"/>
    <w:qFormat/>
    <w:pPr>
      <w:keepNext/>
      <w:numPr>
        <w:ilvl w:val="2"/>
        <w:numId w:val="1"/>
      </w:numPr>
      <w:jc w:val="both"/>
      <w:outlineLvl w:val="2"/>
    </w:pPr>
    <w:rPr>
      <w:b/>
      <w:bCs/>
      <w:sz w:val="24"/>
      <w:szCs w:val="24"/>
    </w:rPr>
  </w:style>
  <w:style w:type="paragraph" w:styleId="Titolo4">
    <w:name w:val="heading 4"/>
    <w:basedOn w:val="Normale"/>
    <w:next w:val="Normale"/>
    <w:qFormat/>
    <w:pPr>
      <w:keepNext/>
      <w:numPr>
        <w:ilvl w:val="3"/>
        <w:numId w:val="1"/>
      </w:numPr>
      <w:outlineLvl w:val="3"/>
    </w:pPr>
    <w:rPr>
      <w:b/>
      <w:bCs/>
      <w:sz w:val="24"/>
      <w:szCs w:val="24"/>
      <w:u w:val="single"/>
    </w:rPr>
  </w:style>
  <w:style w:type="paragraph" w:styleId="Titolo5">
    <w:name w:val="heading 5"/>
    <w:basedOn w:val="Normale"/>
    <w:next w:val="Normale"/>
    <w:qFormat/>
    <w:pPr>
      <w:keepNext/>
      <w:numPr>
        <w:ilvl w:val="4"/>
        <w:numId w:val="1"/>
      </w:numPr>
      <w:jc w:val="both"/>
      <w:outlineLvl w:val="4"/>
    </w:pPr>
    <w:rPr>
      <w:sz w:val="24"/>
      <w:szCs w:val="24"/>
    </w:rPr>
  </w:style>
  <w:style w:type="paragraph" w:styleId="Titolo6">
    <w:name w:val="heading 6"/>
    <w:basedOn w:val="Normale"/>
    <w:next w:val="Normale"/>
    <w:qFormat/>
    <w:pPr>
      <w:keepNext/>
      <w:numPr>
        <w:ilvl w:val="5"/>
        <w:numId w:val="1"/>
      </w:numPr>
      <w:outlineLvl w:val="5"/>
    </w:pPr>
    <w:rPr>
      <w:sz w:val="28"/>
      <w:szCs w:val="28"/>
    </w:rPr>
  </w:style>
  <w:style w:type="paragraph" w:styleId="Titolo7">
    <w:name w:val="heading 7"/>
    <w:basedOn w:val="Normale"/>
    <w:next w:val="Normale"/>
    <w:qFormat/>
    <w:pPr>
      <w:keepNext/>
      <w:numPr>
        <w:ilvl w:val="6"/>
        <w:numId w:val="1"/>
      </w:numPr>
      <w:jc w:val="right"/>
      <w:outlineLvl w:val="6"/>
    </w:pPr>
    <w:rPr>
      <w:sz w:val="24"/>
      <w:szCs w:val="24"/>
    </w:rPr>
  </w:style>
  <w:style w:type="paragraph" w:styleId="Titolo8">
    <w:name w:val="heading 8"/>
    <w:basedOn w:val="Normale"/>
    <w:next w:val="Normale"/>
    <w:qFormat/>
    <w:pPr>
      <w:keepNext/>
      <w:numPr>
        <w:ilvl w:val="7"/>
        <w:numId w:val="1"/>
      </w:numPr>
      <w:jc w:val="right"/>
      <w:outlineLvl w:val="7"/>
    </w:pPr>
    <w:rPr>
      <w:sz w:val="24"/>
      <w:szCs w:val="24"/>
      <w:u w:val="single"/>
    </w:rPr>
  </w:style>
  <w:style w:type="paragraph" w:styleId="Titolo9">
    <w:name w:val="heading 9"/>
    <w:basedOn w:val="Normale"/>
    <w:next w:val="Normale"/>
    <w:qFormat/>
    <w:pPr>
      <w:keepNext/>
      <w:numPr>
        <w:ilvl w:val="8"/>
        <w:numId w:val="1"/>
      </w:numPr>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ascii="Symbol" w:hAnsi="Symbol"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hAnsi="Times New Roman" w:cs="Times New Roman"/>
      <w:b w:val="0"/>
      <w:i w:val="0"/>
      <w:sz w:val="24"/>
      <w:szCs w:val="24"/>
      <w:u w:val="none"/>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b/>
      <w:u w:val="single"/>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Times New Roman"/>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rPr>
      <w:b/>
      <w:u w:val="single"/>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Carpredefinitoparagrafo">
    <w:name w:val="WW-Car. predefinito paragrafo"/>
  </w:style>
  <w:style w:type="character" w:styleId="Numeropagina">
    <w:name w:val="page number"/>
    <w:basedOn w:val="WW-Carpredefinitoparagrafo"/>
  </w:style>
  <w:style w:type="character" w:styleId="Collegamentoipertestuale">
    <w:name w:val="Hyperlink"/>
    <w:basedOn w:val="WW-Carpredefinitoparagrafo"/>
    <w:rPr>
      <w:color w:val="0000FF"/>
      <w:u w:val="single"/>
    </w:rPr>
  </w:style>
  <w:style w:type="character" w:styleId="Collegamentovisitato">
    <w:name w:val="FollowedHyperlink"/>
    <w:basedOn w:val="WW-Carpredefinitoparagrafo"/>
    <w:rPr>
      <w:color w:val="800080"/>
      <w:u w:val="single"/>
    </w:rPr>
  </w:style>
  <w:style w:type="character" w:customStyle="1" w:styleId="Caratteredinumerazione">
    <w:name w:val="Carattere di numerazione"/>
  </w:style>
  <w:style w:type="character" w:customStyle="1" w:styleId="Punti">
    <w:name w:val="Punti"/>
    <w:rPr>
      <w:rFonts w:ascii="StarSymbol" w:eastAsia="StarSymbol" w:hAnsi="StarSymbol" w:cs="StarSymbol"/>
      <w:sz w:val="18"/>
      <w:szCs w:val="18"/>
    </w:rPr>
  </w:style>
  <w:style w:type="character" w:styleId="Enfasicorsivo">
    <w:name w:val="Emphasis"/>
    <w:basedOn w:val="Carpredefinitoparagrafo1"/>
    <w:qFormat/>
    <w:rPr>
      <w:i/>
      <w:iCs/>
    </w:rPr>
  </w:style>
  <w:style w:type="character" w:customStyle="1" w:styleId="WW8Num6z0">
    <w:name w:val="WW8Num6z0"/>
    <w:rPr>
      <w:rFonts w:ascii="Arial" w:hAnsi="Arial" w:cs="Arial"/>
      <w:b w:val="0"/>
      <w:bCs/>
      <w:i/>
      <w:iCs/>
    </w:rPr>
  </w:style>
  <w:style w:type="character" w:customStyle="1" w:styleId="Carpredefinitoparagrafo2">
    <w:name w:val="Car. predefinito paragrafo2"/>
  </w:style>
  <w:style w:type="character" w:customStyle="1" w:styleId="PlainTextChar">
    <w:name w:val="Plain Text Char"/>
    <w:basedOn w:val="Carpredefinitoparagrafo2"/>
    <w:rPr>
      <w:rFonts w:ascii="Consolas" w:hAnsi="Consolas" w:cs="Consolas"/>
      <w:sz w:val="21"/>
      <w:szCs w:val="21"/>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sz w:val="24"/>
      <w:szCs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next w:val="Corpotesto"/>
    <w:link w:val="IntestazioneCarattere"/>
    <w:uiPriority w:val="99"/>
    <w:pPr>
      <w:keepNext/>
      <w:spacing w:before="240" w:after="120"/>
    </w:pPr>
    <w:rPr>
      <w:rFonts w:eastAsia="MS Gothic" w:cs="Tahoma"/>
      <w:sz w:val="28"/>
      <w:szCs w:val="28"/>
    </w:rPr>
  </w:style>
  <w:style w:type="paragraph" w:styleId="Pidipagina">
    <w:name w:val="footer"/>
    <w:basedOn w:val="Normale"/>
    <w:pPr>
      <w:tabs>
        <w:tab w:val="center" w:pos="4819"/>
        <w:tab w:val="right" w:pos="9638"/>
      </w:tabs>
    </w:pPr>
  </w:style>
  <w:style w:type="paragraph" w:styleId="Titolo">
    <w:name w:val="Title"/>
    <w:basedOn w:val="Normale"/>
    <w:next w:val="Sottotitolo"/>
    <w:qFormat/>
    <w:pPr>
      <w:jc w:val="center"/>
    </w:pPr>
    <w:rPr>
      <w:b/>
      <w:bCs/>
      <w:sz w:val="24"/>
      <w:szCs w:val="24"/>
      <w:u w:val="single"/>
    </w:rPr>
  </w:style>
  <w:style w:type="paragraph" w:styleId="Sottotitolo">
    <w:name w:val="Subtitle"/>
    <w:basedOn w:val="Normale"/>
    <w:next w:val="Corpotesto"/>
    <w:qFormat/>
    <w:pPr>
      <w:widowControl/>
      <w:jc w:val="center"/>
    </w:pPr>
    <w:rPr>
      <w:b/>
      <w:bCs/>
      <w:sz w:val="24"/>
      <w:szCs w:val="24"/>
    </w:rPr>
  </w:style>
  <w:style w:type="paragraph" w:customStyle="1" w:styleId="Mappadocumento1">
    <w:name w:val="Mappa documento1"/>
    <w:basedOn w:val="Normale"/>
    <w:pPr>
      <w:shd w:val="clear" w:color="auto" w:fill="000080"/>
    </w:pPr>
    <w:rPr>
      <w:rFonts w:ascii="Tahoma" w:hAnsi="Tahoma" w:cs="Tahoma"/>
    </w:rPr>
  </w:style>
  <w:style w:type="paragraph" w:styleId="Rientrocorpodeltesto">
    <w:name w:val="Body Text Indent"/>
    <w:basedOn w:val="Normale"/>
    <w:pPr>
      <w:spacing w:line="480" w:lineRule="auto"/>
      <w:jc w:val="both"/>
    </w:pPr>
  </w:style>
  <w:style w:type="paragraph" w:customStyle="1" w:styleId="Corpodeltesto31">
    <w:name w:val="Corpo del testo 31"/>
    <w:basedOn w:val="Normale"/>
    <w:pPr>
      <w:jc w:val="both"/>
    </w:pPr>
    <w:rPr>
      <w:sz w:val="28"/>
      <w:szCs w:val="28"/>
    </w:rPr>
  </w:style>
  <w:style w:type="paragraph" w:styleId="NormaleWeb">
    <w:name w:val="Normal (Web)"/>
    <w:basedOn w:val="Normale"/>
    <w:pPr>
      <w:widowControl/>
      <w:spacing w:before="100" w:after="100" w:line="100" w:lineRule="atLeast"/>
    </w:pPr>
    <w:rPr>
      <w:color w:val="000000"/>
      <w:sz w:val="24"/>
      <w:szCs w:val="24"/>
    </w:rPr>
  </w:style>
  <w:style w:type="paragraph" w:customStyle="1" w:styleId="Testocommento1">
    <w:name w:val="Testo commento1"/>
    <w:basedOn w:val="Normale"/>
    <w:pPr>
      <w:widowControl/>
      <w:spacing w:line="100" w:lineRule="atLeast"/>
    </w:pPr>
  </w:style>
  <w:style w:type="paragraph" w:customStyle="1" w:styleId="Rientrocorpodeltesto21">
    <w:name w:val="Rientro corpo del testo 21"/>
    <w:basedOn w:val="Normale"/>
    <w:pPr>
      <w:ind w:firstLine="709"/>
      <w:jc w:val="both"/>
    </w:pPr>
    <w:rPr>
      <w:sz w:val="26"/>
      <w:szCs w:val="26"/>
    </w:rPr>
  </w:style>
  <w:style w:type="paragraph" w:customStyle="1" w:styleId="Rientrocorpodeltesto31">
    <w:name w:val="Rientro corpo del testo 31"/>
    <w:basedOn w:val="Normale"/>
    <w:pPr>
      <w:tabs>
        <w:tab w:val="left" w:pos="5964"/>
      </w:tabs>
      <w:ind w:firstLine="426"/>
      <w:jc w:val="both"/>
    </w:pPr>
    <w:rPr>
      <w:rFonts w:cs="Times New Roman"/>
      <w:sz w:val="24"/>
      <w:szCs w:val="24"/>
    </w:rPr>
  </w:style>
  <w:style w:type="paragraph" w:customStyle="1" w:styleId="Corpodeltesto21">
    <w:name w:val="Corpo del testo 21"/>
    <w:basedOn w:val="Normale"/>
    <w:rPr>
      <w:rFonts w:ascii="Times New Roman" w:hAnsi="Times New Roman" w:cs="Times New Roman"/>
      <w:sz w:val="12"/>
    </w:rPr>
  </w:style>
  <w:style w:type="paragraph" w:customStyle="1" w:styleId="Contenutocornice">
    <w:name w:val="Contenuto cornice"/>
    <w:basedOn w:val="Corpotesto"/>
  </w:style>
  <w:style w:type="paragraph" w:customStyle="1" w:styleId="Corpodeltesto22">
    <w:name w:val="Corpo del testo 22"/>
    <w:basedOn w:val="Normale"/>
    <w:pPr>
      <w:spacing w:line="360" w:lineRule="auto"/>
      <w:jc w:val="both"/>
    </w:pPr>
    <w:rPr>
      <w:sz w:val="24"/>
    </w:rPr>
  </w:style>
  <w:style w:type="paragraph" w:customStyle="1" w:styleId="Testonormale1">
    <w:name w:val="Testo normale1"/>
    <w:basedOn w:val="Normale"/>
    <w:pPr>
      <w:spacing w:after="0" w:line="100" w:lineRule="atLeast"/>
    </w:pPr>
    <w:rPr>
      <w:rFonts w:ascii="Consolas" w:hAnsi="Consolas" w:cs="Consolas"/>
      <w:sz w:val="21"/>
      <w:szCs w:val="21"/>
    </w:rPr>
  </w:style>
  <w:style w:type="paragraph" w:styleId="Paragrafoelenco">
    <w:name w:val="List Paragraph"/>
    <w:basedOn w:val="Normale"/>
    <w:uiPriority w:val="34"/>
    <w:qFormat/>
    <w:rsid w:val="00695842"/>
    <w:pPr>
      <w:ind w:left="720"/>
      <w:contextualSpacing/>
    </w:pPr>
  </w:style>
  <w:style w:type="paragraph" w:styleId="Testofumetto">
    <w:name w:val="Balloon Text"/>
    <w:basedOn w:val="Normale"/>
    <w:link w:val="TestofumettoCarattere"/>
    <w:uiPriority w:val="99"/>
    <w:semiHidden/>
    <w:unhideWhenUsed/>
    <w:rsid w:val="00E224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47D"/>
    <w:rPr>
      <w:rFonts w:ascii="Tahoma" w:hAnsi="Tahoma" w:cs="Tahoma"/>
      <w:kern w:val="1"/>
      <w:sz w:val="16"/>
      <w:szCs w:val="16"/>
      <w:lang w:eastAsia="ar-SA"/>
    </w:rPr>
  </w:style>
  <w:style w:type="character" w:customStyle="1" w:styleId="IntestazioneCarattere">
    <w:name w:val="Intestazione Carattere"/>
    <w:basedOn w:val="Carpredefinitoparagrafo"/>
    <w:link w:val="Intestazione"/>
    <w:uiPriority w:val="99"/>
    <w:rsid w:val="00C7593A"/>
    <w:rPr>
      <w:rFonts w:ascii="Arial" w:eastAsia="MS Gothic" w:hAnsi="Arial" w:cs="Tahoma"/>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88104">
      <w:bodyDiv w:val="1"/>
      <w:marLeft w:val="0"/>
      <w:marRight w:val="0"/>
      <w:marTop w:val="0"/>
      <w:marBottom w:val="0"/>
      <w:divBdr>
        <w:top w:val="none" w:sz="0" w:space="0" w:color="auto"/>
        <w:left w:val="none" w:sz="0" w:space="0" w:color="auto"/>
        <w:bottom w:val="none" w:sz="0" w:space="0" w:color="auto"/>
        <w:right w:val="none" w:sz="0" w:space="0" w:color="auto"/>
      </w:divBdr>
      <w:divsChild>
        <w:div w:id="694385952">
          <w:marLeft w:val="75"/>
          <w:marRight w:val="0"/>
          <w:marTop w:val="0"/>
          <w:marBottom w:val="0"/>
          <w:divBdr>
            <w:top w:val="none" w:sz="0" w:space="0" w:color="auto"/>
            <w:left w:val="none" w:sz="0" w:space="0" w:color="auto"/>
            <w:bottom w:val="none" w:sz="0" w:space="0" w:color="auto"/>
            <w:right w:val="none" w:sz="0" w:space="0" w:color="auto"/>
          </w:divBdr>
          <w:divsChild>
            <w:div w:id="953054347">
              <w:marLeft w:val="30"/>
              <w:marRight w:val="30"/>
              <w:marTop w:val="30"/>
              <w:marBottom w:val="30"/>
              <w:divBdr>
                <w:top w:val="none" w:sz="0" w:space="0" w:color="auto"/>
                <w:left w:val="none" w:sz="0" w:space="0" w:color="auto"/>
                <w:bottom w:val="none" w:sz="0" w:space="0" w:color="auto"/>
                <w:right w:val="none" w:sz="0" w:space="0" w:color="auto"/>
              </w:divBdr>
              <w:divsChild>
                <w:div w:id="274752742">
                  <w:marLeft w:val="225"/>
                  <w:marRight w:val="225"/>
                  <w:marTop w:val="75"/>
                  <w:marBottom w:val="75"/>
                  <w:divBdr>
                    <w:top w:val="none" w:sz="0" w:space="0" w:color="auto"/>
                    <w:left w:val="none" w:sz="0" w:space="0" w:color="auto"/>
                    <w:bottom w:val="none" w:sz="0" w:space="0" w:color="auto"/>
                    <w:right w:val="none" w:sz="0" w:space="0" w:color="auto"/>
                  </w:divBdr>
                  <w:divsChild>
                    <w:div w:id="1419866093">
                      <w:marLeft w:val="0"/>
                      <w:marRight w:val="0"/>
                      <w:marTop w:val="40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24</Pages>
  <Words>8505</Words>
  <Characters>48485</Characters>
  <Application>Microsoft Office Word</Application>
  <DocSecurity>0</DocSecurity>
  <Lines>404</Lines>
  <Paragraphs>113</Paragraphs>
  <ScaleCrop>false</ScaleCrop>
  <HeadingPairs>
    <vt:vector size="2" baseType="variant">
      <vt:variant>
        <vt:lpstr>Titolo</vt:lpstr>
      </vt:variant>
      <vt:variant>
        <vt:i4>1</vt:i4>
      </vt:variant>
    </vt:vector>
  </HeadingPairs>
  <TitlesOfParts>
    <vt:vector size="1" baseType="lpstr">
      <vt:lpstr>CONTRATTO DI COMODATO</vt:lpstr>
    </vt:vector>
  </TitlesOfParts>
  <Company/>
  <LinksUpToDate>false</LinksUpToDate>
  <CharactersWithSpaces>56877</CharactersWithSpaces>
  <SharedDoc>false</SharedDoc>
  <HLinks>
    <vt:vector size="6" baseType="variant">
      <vt:variant>
        <vt:i4>7012419</vt:i4>
      </vt:variant>
      <vt:variant>
        <vt:i4>0</vt:i4>
      </vt:variant>
      <vt:variant>
        <vt:i4>0</vt:i4>
      </vt:variant>
      <vt:variant>
        <vt:i4>5</vt:i4>
      </vt:variant>
      <vt:variant>
        <vt:lpwstr>mailto:maiorano.stefano@ordavvle.legalmail.it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COMODATO</dc:title>
  <dc:creator>Studio Legale</dc:creator>
  <cp:lastModifiedBy>Utente</cp:lastModifiedBy>
  <cp:revision>47</cp:revision>
  <cp:lastPrinted>2014-03-14T07:32:00Z</cp:lastPrinted>
  <dcterms:created xsi:type="dcterms:W3CDTF">2015-07-07T08:59:00Z</dcterms:created>
  <dcterms:modified xsi:type="dcterms:W3CDTF">2015-12-10T13:29:00Z</dcterms:modified>
</cp:coreProperties>
</file>